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b/>
          <w:color w:val="000000"/>
          <w:sz w:val="36"/>
          <w:szCs w:val="36"/>
        </w:rPr>
      </w:pPr>
    </w:p>
    <w:p>
      <w:pPr>
        <w:tabs>
          <w:tab w:val="left" w:pos="6375"/>
        </w:tabs>
        <w:spacing w:line="800" w:lineRule="exact"/>
        <w:ind w:firstLine="2891" w:firstLineChars="600"/>
        <w:jc w:val="both"/>
        <w:rPr>
          <w:rFonts w:hint="eastAsia" w:ascii="宋体" w:hAnsi="宋体" w:eastAsia="宋体" w:cs="宋体"/>
          <w:b/>
          <w:bCs/>
          <w:kern w:val="2"/>
          <w:sz w:val="48"/>
          <w:szCs w:val="48"/>
          <w:lang w:val="en-US" w:eastAsia="zh-CN" w:bidi="ar-SA"/>
        </w:rPr>
      </w:pPr>
    </w:p>
    <w:p>
      <w:pPr>
        <w:tabs>
          <w:tab w:val="left" w:pos="6375"/>
        </w:tabs>
        <w:spacing w:line="800" w:lineRule="exact"/>
        <w:ind w:firstLine="482" w:firstLineChars="100"/>
        <w:jc w:val="both"/>
        <w:rPr>
          <w:rFonts w:hint="eastAsia"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乐山职业技术学院大金属球场维修项目</w:t>
      </w:r>
    </w:p>
    <w:p>
      <w:pPr>
        <w:rPr>
          <w:rFonts w:hint="default"/>
          <w:lang w:val="en-US"/>
        </w:rPr>
      </w:pPr>
      <w:r>
        <w:rPr>
          <w:rFonts w:hint="eastAsia"/>
          <w:lang w:val="en-US" w:eastAsia="zh-CN"/>
        </w:rPr>
        <w:t xml:space="preserve">     </w:t>
      </w:r>
    </w:p>
    <w:p>
      <w:pPr>
        <w:rPr>
          <w:rFonts w:ascii="宋体" w:hAnsi="宋体" w:cs="宋体"/>
          <w:b/>
          <w:bCs/>
          <w:sz w:val="48"/>
          <w:szCs w:val="48"/>
        </w:rPr>
      </w:pPr>
    </w:p>
    <w:p>
      <w:pPr>
        <w:pStyle w:val="6"/>
        <w:rPr>
          <w:rFonts w:ascii="宋体" w:hAnsi="宋体" w:cs="宋体"/>
          <w:b/>
          <w:bCs/>
          <w:sz w:val="48"/>
          <w:szCs w:val="48"/>
        </w:rPr>
      </w:pPr>
    </w:p>
    <w:p/>
    <w:p>
      <w:pPr>
        <w:tabs>
          <w:tab w:val="left" w:pos="6375"/>
        </w:tabs>
        <w:spacing w:line="800" w:lineRule="exact"/>
        <w:ind w:firstLine="2891" w:firstLineChars="600"/>
        <w:jc w:val="both"/>
        <w:rPr>
          <w:rFonts w:hint="default"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询价采购文件</w:t>
      </w:r>
    </w:p>
    <w:p>
      <w:pPr>
        <w:tabs>
          <w:tab w:val="left" w:pos="6375"/>
        </w:tabs>
        <w:spacing w:line="800" w:lineRule="exact"/>
        <w:ind w:firstLine="1205" w:firstLineChars="300"/>
        <w:jc w:val="center"/>
        <w:rPr>
          <w:rFonts w:hint="eastAsia" w:ascii="宋体" w:hAnsi="宋体" w:cs="宋体"/>
          <w:b/>
          <w:sz w:val="40"/>
          <w:szCs w:val="40"/>
        </w:rPr>
      </w:pPr>
    </w:p>
    <w:p>
      <w:pPr>
        <w:pStyle w:val="6"/>
        <w:rPr>
          <w:rFonts w:hint="eastAsia" w:ascii="宋体" w:hAnsi="宋体" w:cs="宋体"/>
          <w:b/>
          <w:sz w:val="40"/>
          <w:szCs w:val="40"/>
        </w:rPr>
      </w:pPr>
    </w:p>
    <w:p>
      <w:pPr>
        <w:rPr>
          <w:rFonts w:hint="eastAsia" w:ascii="宋体" w:hAnsi="宋体" w:cs="宋体"/>
          <w:b/>
          <w:sz w:val="40"/>
          <w:szCs w:val="40"/>
        </w:rPr>
      </w:pPr>
    </w:p>
    <w:p>
      <w:pPr>
        <w:pStyle w:val="6"/>
        <w:rPr>
          <w:rFonts w:hint="eastAsia"/>
        </w:rPr>
      </w:pPr>
    </w:p>
    <w:p>
      <w:pPr>
        <w:tabs>
          <w:tab w:val="left" w:pos="6375"/>
        </w:tabs>
        <w:spacing w:line="800" w:lineRule="exact"/>
        <w:ind w:firstLine="2811" w:firstLineChars="700"/>
        <w:jc w:val="both"/>
        <w:rPr>
          <w:rFonts w:ascii="宋体" w:hAnsi="宋体" w:cs="宋体"/>
          <w:b/>
          <w:sz w:val="40"/>
          <w:szCs w:val="40"/>
        </w:rPr>
      </w:pPr>
      <w:r>
        <w:rPr>
          <w:rFonts w:hint="eastAsia" w:ascii="宋体" w:hAnsi="宋体" w:cs="宋体"/>
          <w:b/>
          <w:sz w:val="40"/>
          <w:szCs w:val="40"/>
        </w:rPr>
        <w:t>中国·四川（乐山市）</w:t>
      </w:r>
    </w:p>
    <w:p>
      <w:pPr>
        <w:spacing w:line="800" w:lineRule="exact"/>
        <w:ind w:firstLine="2008" w:firstLineChars="500"/>
        <w:jc w:val="both"/>
        <w:rPr>
          <w:rFonts w:ascii="宋体" w:hAnsi="宋体" w:cs="宋体"/>
          <w:b/>
          <w:sz w:val="40"/>
          <w:szCs w:val="40"/>
        </w:rPr>
      </w:pPr>
      <w:r>
        <w:rPr>
          <w:rFonts w:hint="eastAsia" w:ascii="宋体" w:hAnsi="宋体" w:cs="宋体"/>
          <w:b/>
          <w:sz w:val="40"/>
          <w:szCs w:val="40"/>
        </w:rPr>
        <w:t>采购单位：乐山职业技术学院</w:t>
      </w:r>
    </w:p>
    <w:p>
      <w:pPr>
        <w:spacing w:line="800" w:lineRule="exact"/>
        <w:ind w:firstLine="3213" w:firstLineChars="800"/>
        <w:rPr>
          <w:rFonts w:ascii="宋体" w:hAnsi="宋体" w:cs="宋体"/>
          <w:b/>
          <w:bCs/>
          <w:sz w:val="32"/>
          <w:szCs w:val="32"/>
          <w:lang w:val="zh-CN"/>
        </w:rPr>
        <w:sectPr>
          <w:headerReference r:id="rId4" w:type="first"/>
          <w:headerReference r:id="rId3" w:type="even"/>
          <w:footerReference r:id="rId5" w:type="even"/>
          <w:pgSz w:w="11850" w:h="16783"/>
          <w:pgMar w:top="1440" w:right="1440" w:bottom="1440" w:left="14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b/>
          <w:sz w:val="40"/>
          <w:szCs w:val="40"/>
        </w:rPr>
        <w:t>二0二</w:t>
      </w:r>
      <w:r>
        <w:rPr>
          <w:rFonts w:hint="eastAsia" w:ascii="宋体" w:hAnsi="宋体" w:cs="宋体"/>
          <w:b/>
          <w:sz w:val="40"/>
          <w:szCs w:val="40"/>
          <w:lang w:val="en-US" w:eastAsia="zh-CN"/>
        </w:rPr>
        <w:t>四</w:t>
      </w:r>
      <w:r>
        <w:rPr>
          <w:rFonts w:hint="eastAsia" w:ascii="宋体" w:hAnsi="宋体" w:cs="宋体"/>
          <w:b/>
          <w:sz w:val="40"/>
          <w:szCs w:val="40"/>
          <w:lang w:val="zh-CN"/>
        </w:rPr>
        <w:t>年</w:t>
      </w:r>
      <w:r>
        <w:rPr>
          <w:rFonts w:hint="eastAsia" w:ascii="宋体" w:hAnsi="宋体" w:cs="宋体"/>
          <w:b/>
          <w:sz w:val="40"/>
          <w:szCs w:val="40"/>
          <w:lang w:val="en-US" w:eastAsia="zh-CN"/>
        </w:rPr>
        <w:t>七</w:t>
      </w:r>
      <w:r>
        <w:rPr>
          <w:rFonts w:hint="eastAsia" w:ascii="宋体" w:hAnsi="宋体" w:cs="宋体"/>
          <w:b/>
          <w:sz w:val="40"/>
          <w:szCs w:val="40"/>
          <w:lang w:val="zh-CN"/>
        </w:rPr>
        <w:t>月</w:t>
      </w:r>
    </w:p>
    <w:p>
      <w:pPr>
        <w:pStyle w:val="2"/>
        <w:spacing w:line="240" w:lineRule="auto"/>
        <w:jc w:val="center"/>
        <w:rPr>
          <w:sz w:val="30"/>
          <w:szCs w:val="30"/>
        </w:rPr>
      </w:pPr>
      <w:bookmarkStart w:id="0" w:name="_Toc22648"/>
      <w:bookmarkStart w:id="1" w:name="_Toc2766"/>
      <w:r>
        <w:rPr>
          <w:rFonts w:hint="eastAsia"/>
          <w:sz w:val="30"/>
          <w:szCs w:val="30"/>
        </w:rPr>
        <w:t xml:space="preserve">第一章 </w:t>
      </w:r>
      <w:r>
        <w:rPr>
          <w:rFonts w:hint="eastAsia"/>
          <w:sz w:val="30"/>
          <w:szCs w:val="30"/>
          <w:lang w:val="en-US" w:eastAsia="zh-CN"/>
        </w:rPr>
        <w:t>询价</w:t>
      </w:r>
      <w:r>
        <w:rPr>
          <w:rFonts w:hint="eastAsia"/>
          <w:sz w:val="30"/>
          <w:szCs w:val="30"/>
        </w:rPr>
        <w:t>须知</w:t>
      </w:r>
      <w:bookmarkEnd w:id="0"/>
      <w:bookmarkEnd w:id="1"/>
    </w:p>
    <w:tbl>
      <w:tblPr>
        <w:tblStyle w:val="14"/>
        <w:tblW w:w="933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48"/>
        <w:gridCol w:w="1832"/>
        <w:gridCol w:w="675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lang w:val="zh-CN"/>
              </w:rPr>
            </w:pPr>
            <w:r>
              <w:rPr>
                <w:rFonts w:hint="eastAsia"/>
                <w:lang w:val="zh-CN"/>
              </w:rPr>
              <w:t xml:space="preserve">序号 </w:t>
            </w:r>
          </w:p>
        </w:tc>
        <w:tc>
          <w:tcPr>
            <w:tcW w:w="1832" w:type="dxa"/>
            <w:vAlign w:val="center"/>
          </w:tcPr>
          <w:p>
            <w:pPr>
              <w:pStyle w:val="21"/>
              <w:ind w:left="38"/>
              <w:jc w:val="center"/>
              <w:rPr>
                <w:lang w:val="zh-CN"/>
              </w:rPr>
            </w:pPr>
            <w:r>
              <w:rPr>
                <w:rFonts w:hint="eastAsia"/>
                <w:lang w:val="zh-CN"/>
              </w:rPr>
              <w:t xml:space="preserve">应知事项 </w:t>
            </w:r>
          </w:p>
        </w:tc>
        <w:tc>
          <w:tcPr>
            <w:tcW w:w="6757" w:type="dxa"/>
            <w:vAlign w:val="center"/>
          </w:tcPr>
          <w:p>
            <w:pPr>
              <w:pStyle w:val="21"/>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pPr>
            <w:r>
              <w:rPr>
                <w:rFonts w:hint="eastAsia"/>
              </w:rPr>
              <w:t>1</w:t>
            </w:r>
          </w:p>
        </w:tc>
        <w:tc>
          <w:tcPr>
            <w:tcW w:w="1832" w:type="dxa"/>
            <w:vAlign w:val="center"/>
          </w:tcPr>
          <w:p>
            <w:pPr>
              <w:pStyle w:val="21"/>
              <w:ind w:left="38"/>
              <w:jc w:val="center"/>
            </w:pPr>
            <w:r>
              <w:rPr>
                <w:rFonts w:hint="eastAsia"/>
              </w:rPr>
              <w:t>采购人</w:t>
            </w:r>
          </w:p>
        </w:tc>
        <w:tc>
          <w:tcPr>
            <w:tcW w:w="6757" w:type="dxa"/>
            <w:vAlign w:val="center"/>
          </w:tcPr>
          <w:p>
            <w:pPr>
              <w:pStyle w:val="21"/>
              <w:rPr>
                <w:lang w:val="zh-CN"/>
              </w:rPr>
            </w:pPr>
            <w:r>
              <w:rPr>
                <w:rFonts w:hint="eastAsia"/>
                <w:lang w:val="zh-CN"/>
              </w:rPr>
              <w:t>乐山职业技术学院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exact"/>
          <w:jc w:val="center"/>
        </w:trPr>
        <w:tc>
          <w:tcPr>
            <w:tcW w:w="748" w:type="dxa"/>
            <w:vAlign w:val="center"/>
          </w:tcPr>
          <w:p>
            <w:pPr>
              <w:pStyle w:val="21"/>
              <w:ind w:left="9"/>
              <w:jc w:val="center"/>
            </w:pPr>
            <w:r>
              <w:rPr>
                <w:rFonts w:hint="eastAsia"/>
              </w:rPr>
              <w:t>2</w:t>
            </w:r>
          </w:p>
        </w:tc>
        <w:tc>
          <w:tcPr>
            <w:tcW w:w="1832" w:type="dxa"/>
            <w:vAlign w:val="center"/>
          </w:tcPr>
          <w:p>
            <w:pPr>
              <w:pStyle w:val="21"/>
              <w:ind w:firstLine="480" w:firstLineChars="200"/>
              <w:rPr>
                <w:lang w:val="zh-CN"/>
              </w:rPr>
            </w:pPr>
            <w:r>
              <w:rPr>
                <w:rFonts w:hint="eastAsia"/>
                <w:lang w:val="zh-CN"/>
              </w:rPr>
              <w:t>项目名称</w:t>
            </w:r>
          </w:p>
        </w:tc>
        <w:tc>
          <w:tcPr>
            <w:tcW w:w="6757" w:type="dxa"/>
            <w:vAlign w:val="center"/>
          </w:tcPr>
          <w:p>
            <w:pPr>
              <w:bidi w:val="0"/>
              <w:jc w:val="both"/>
              <w:rPr>
                <w:rFonts w:hint="default"/>
                <w:lang w:val="en-US"/>
              </w:rPr>
            </w:pPr>
            <w:r>
              <w:rPr>
                <w:rFonts w:hint="eastAsia" w:ascii="宋体" w:hAnsi="宋体" w:eastAsia="宋体" w:cs="宋体"/>
                <w:kern w:val="0"/>
                <w:sz w:val="24"/>
                <w:szCs w:val="24"/>
                <w:lang w:val="en-US" w:eastAsia="zh-CN" w:bidi="ar-SA"/>
              </w:rPr>
              <w:t>乐山职业技术学院大金属球场维修项目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3</w:t>
            </w:r>
          </w:p>
        </w:tc>
        <w:tc>
          <w:tcPr>
            <w:tcW w:w="1832" w:type="dxa"/>
            <w:vAlign w:val="center"/>
          </w:tcPr>
          <w:p>
            <w:pPr>
              <w:pStyle w:val="21"/>
              <w:ind w:left="38"/>
              <w:jc w:val="center"/>
              <w:rPr>
                <w:rFonts w:hint="eastAsia" w:eastAsia="宋体"/>
                <w:lang w:val="zh-CN" w:eastAsia="zh-CN"/>
              </w:rPr>
            </w:pPr>
            <w:r>
              <w:rPr>
                <w:rFonts w:hint="eastAsia"/>
                <w:lang w:val="zh-CN"/>
              </w:rPr>
              <w:t>资金</w:t>
            </w:r>
            <w:r>
              <w:rPr>
                <w:rFonts w:hint="eastAsia"/>
                <w:lang w:val="en-US" w:eastAsia="zh-CN"/>
              </w:rPr>
              <w:t>来源</w:t>
            </w:r>
          </w:p>
        </w:tc>
        <w:tc>
          <w:tcPr>
            <w:tcW w:w="6757" w:type="dxa"/>
            <w:vAlign w:val="center"/>
          </w:tcPr>
          <w:p>
            <w:pPr>
              <w:pStyle w:val="21"/>
              <w:rPr>
                <w:rFonts w:hint="default" w:eastAsia="宋体"/>
                <w:lang w:val="en-US" w:eastAsia="zh-CN"/>
              </w:rPr>
            </w:pPr>
            <w:r>
              <w:rPr>
                <w:rFonts w:hint="eastAsia"/>
                <w:lang w:val="en-US" w:eastAsia="zh-CN"/>
              </w:rPr>
              <w:t>维修费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0" w:hRule="exact"/>
          <w:jc w:val="center"/>
        </w:trPr>
        <w:tc>
          <w:tcPr>
            <w:tcW w:w="748" w:type="dxa"/>
            <w:vAlign w:val="center"/>
          </w:tcPr>
          <w:p>
            <w:pPr>
              <w:pStyle w:val="21"/>
              <w:ind w:left="9"/>
              <w:jc w:val="center"/>
              <w:rPr>
                <w:rFonts w:hint="eastAsia" w:eastAsia="宋体"/>
                <w:lang w:eastAsia="zh-CN"/>
              </w:rPr>
            </w:pPr>
            <w:r>
              <w:rPr>
                <w:rFonts w:hint="eastAsia"/>
                <w:lang w:val="en-US" w:eastAsia="zh-CN"/>
              </w:rPr>
              <w:t>4</w:t>
            </w:r>
          </w:p>
        </w:tc>
        <w:tc>
          <w:tcPr>
            <w:tcW w:w="1832" w:type="dxa"/>
            <w:vAlign w:val="center"/>
          </w:tcPr>
          <w:p>
            <w:pPr>
              <w:pStyle w:val="21"/>
              <w:ind w:left="38"/>
              <w:jc w:val="center"/>
              <w:rPr>
                <w:lang w:val="zh-CN"/>
              </w:rPr>
            </w:pPr>
            <w:r>
              <w:rPr>
                <w:rFonts w:hint="eastAsia"/>
                <w:lang w:val="zh-CN"/>
              </w:rPr>
              <w:t>采购方式</w:t>
            </w:r>
          </w:p>
        </w:tc>
        <w:tc>
          <w:tcPr>
            <w:tcW w:w="6757" w:type="dxa"/>
            <w:vAlign w:val="center"/>
          </w:tcPr>
          <w:p>
            <w:pPr>
              <w:pStyle w:val="21"/>
              <w:rPr>
                <w:rFonts w:hint="default" w:eastAsia="宋体"/>
                <w:lang w:val="en-US" w:eastAsia="zh-CN"/>
              </w:rPr>
            </w:pPr>
            <w:r>
              <w:rPr>
                <w:rFonts w:hint="eastAsia"/>
                <w:lang w:val="en-US" w:eastAsia="zh-CN"/>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8" w:type="dxa"/>
            <w:vAlign w:val="center"/>
          </w:tcPr>
          <w:p>
            <w:pPr>
              <w:pStyle w:val="21"/>
              <w:ind w:left="9"/>
              <w:jc w:val="center"/>
              <w:rPr>
                <w:rFonts w:hint="eastAsia" w:eastAsia="宋体"/>
                <w:lang w:eastAsia="zh-CN"/>
              </w:rPr>
            </w:pPr>
            <w:r>
              <w:rPr>
                <w:rFonts w:hint="eastAsia"/>
                <w:lang w:val="en-US" w:eastAsia="zh-CN"/>
              </w:rPr>
              <w:t>5</w:t>
            </w:r>
          </w:p>
        </w:tc>
        <w:tc>
          <w:tcPr>
            <w:tcW w:w="1832" w:type="dxa"/>
            <w:vAlign w:val="center"/>
          </w:tcPr>
          <w:p>
            <w:pPr>
              <w:pStyle w:val="21"/>
              <w:ind w:left="38"/>
              <w:jc w:val="center"/>
              <w:rPr>
                <w:lang w:val="zh-CN"/>
              </w:rPr>
            </w:pPr>
            <w:r>
              <w:rPr>
                <w:rFonts w:hint="eastAsia"/>
                <w:lang w:val="zh-CN"/>
              </w:rPr>
              <w:t>评标办法</w:t>
            </w:r>
          </w:p>
        </w:tc>
        <w:tc>
          <w:tcPr>
            <w:tcW w:w="6757" w:type="dxa"/>
            <w:vAlign w:val="center"/>
          </w:tcPr>
          <w:p>
            <w:pPr>
              <w:pStyle w:val="21"/>
              <w:rPr>
                <w:lang w:val="zh-CN"/>
              </w:rPr>
            </w:pPr>
            <w:r>
              <w:rPr>
                <w:rFonts w:hint="eastAsia"/>
                <w:lang w:val="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6</w:t>
            </w:r>
          </w:p>
        </w:tc>
        <w:tc>
          <w:tcPr>
            <w:tcW w:w="1832" w:type="dxa"/>
            <w:vAlign w:val="center"/>
          </w:tcPr>
          <w:p>
            <w:pPr>
              <w:pStyle w:val="21"/>
              <w:ind w:left="38"/>
              <w:jc w:val="center"/>
              <w:rPr>
                <w:lang w:val="zh-CN"/>
              </w:rPr>
            </w:pPr>
            <w:r>
              <w:rPr>
                <w:rFonts w:hint="eastAsia"/>
                <w:lang w:val="zh-CN"/>
              </w:rPr>
              <w:t>采购预算</w:t>
            </w:r>
          </w:p>
          <w:p>
            <w:pPr>
              <w:pStyle w:val="21"/>
              <w:ind w:left="38"/>
              <w:jc w:val="center"/>
              <w:rPr>
                <w:lang w:val="zh-CN"/>
              </w:rPr>
            </w:pPr>
            <w:r>
              <w:rPr>
                <w:rFonts w:hint="eastAsia"/>
                <w:lang w:val="zh-CN"/>
              </w:rPr>
              <w:t>（实质性要求）</w:t>
            </w:r>
          </w:p>
        </w:tc>
        <w:tc>
          <w:tcPr>
            <w:tcW w:w="6757" w:type="dxa"/>
            <w:vAlign w:val="center"/>
          </w:tcPr>
          <w:p>
            <w:pPr>
              <w:pStyle w:val="21"/>
              <w:keepNext w:val="0"/>
              <w:keepLines w:val="0"/>
              <w:pageBreakBefore w:val="0"/>
              <w:kinsoku/>
              <w:wordWrap/>
              <w:overflowPunct/>
              <w:topLinePunct w:val="0"/>
              <w:bidi w:val="0"/>
              <w:spacing w:beforeAutospacing="0" w:afterAutospacing="0" w:line="360" w:lineRule="auto"/>
              <w:jc w:val="both"/>
              <w:rPr>
                <w:rFonts w:hint="eastAsia" w:ascii="宋体" w:hAnsi="宋体" w:cs="宋体"/>
                <w:kern w:val="0"/>
                <w:sz w:val="24"/>
                <w:lang w:val="zh-CN"/>
              </w:rPr>
            </w:pPr>
            <w:r>
              <w:rPr>
                <w:rFonts w:hint="eastAsia" w:ascii="宋体" w:hAnsi="宋体" w:eastAsia="宋体" w:cs="宋体"/>
                <w:color w:val="000000"/>
                <w:sz w:val="24"/>
                <w:szCs w:val="24"/>
                <w:lang w:val="zh-CN"/>
              </w:rPr>
              <w:t>本次采购预算：</w:t>
            </w:r>
            <w:r>
              <w:rPr>
                <w:rFonts w:hint="eastAsia" w:cs="宋体"/>
                <w:color w:val="000000"/>
                <w:sz w:val="24"/>
                <w:szCs w:val="24"/>
                <w:lang w:val="en-US" w:eastAsia="zh-CN"/>
              </w:rPr>
              <w:t>70</w:t>
            </w:r>
            <w:r>
              <w:rPr>
                <w:rFonts w:hint="eastAsia" w:ascii="宋体" w:hAnsi="宋体" w:eastAsia="宋体" w:cs="宋体"/>
                <w:color w:val="000000"/>
                <w:sz w:val="24"/>
                <w:szCs w:val="24"/>
                <w:lang w:val="en-US" w:eastAsia="zh-CN"/>
              </w:rPr>
              <w:t>000.00</w:t>
            </w:r>
            <w:r>
              <w:rPr>
                <w:rFonts w:hint="eastAsia" w:ascii="宋体" w:hAnsi="宋体" w:eastAsia="宋体" w:cs="宋体"/>
                <w:color w:val="000000"/>
                <w:sz w:val="24"/>
                <w:szCs w:val="24"/>
                <w:lang w:val="zh-CN"/>
              </w:rPr>
              <w:t>元（</w:t>
            </w:r>
            <w:r>
              <w:rPr>
                <w:rFonts w:hint="eastAsia" w:ascii="宋体" w:hAnsi="宋体" w:eastAsia="宋体" w:cs="宋体"/>
                <w:color w:val="000000"/>
                <w:sz w:val="24"/>
                <w:szCs w:val="24"/>
                <w:lang w:val="en-US" w:eastAsia="zh-CN"/>
              </w:rPr>
              <w:t>大写：</w:t>
            </w:r>
            <w:r>
              <w:rPr>
                <w:rFonts w:hint="eastAsia" w:cs="宋体"/>
                <w:color w:val="000000"/>
                <w:sz w:val="24"/>
                <w:szCs w:val="24"/>
                <w:lang w:val="en-US" w:eastAsia="zh-CN"/>
              </w:rPr>
              <w:t>柒</w:t>
            </w:r>
            <w:r>
              <w:rPr>
                <w:rFonts w:hint="eastAsia" w:ascii="宋体" w:hAnsi="宋体" w:eastAsia="宋体" w:cs="宋体"/>
                <w:color w:val="000000"/>
                <w:sz w:val="24"/>
                <w:szCs w:val="24"/>
                <w:lang w:val="en-US" w:eastAsia="zh-CN"/>
              </w:rPr>
              <w:t>万元整</w:t>
            </w:r>
            <w:r>
              <w:rPr>
                <w:rFonts w:hint="eastAsia" w:ascii="宋体" w:hAnsi="宋体" w:eastAsia="宋体" w:cs="宋体"/>
                <w:color w:val="000000"/>
                <w:sz w:val="24"/>
                <w:szCs w:val="24"/>
                <w:lang w:val="zh-CN"/>
              </w:rPr>
              <w:t>）</w:t>
            </w:r>
          </w:p>
          <w:p>
            <w:pPr>
              <w:spacing w:line="350" w:lineRule="atLeast"/>
              <w:jc w:val="left"/>
              <w:rPr>
                <w:lang w:val="zh-CN"/>
              </w:rPr>
            </w:pPr>
            <w:r>
              <w:rPr>
                <w:rFonts w:hint="eastAsia" w:ascii="宋体" w:hAnsi="宋体" w:cs="宋体"/>
                <w:kern w:val="0"/>
                <w:sz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7" w:hRule="exact"/>
          <w:jc w:val="center"/>
        </w:trPr>
        <w:tc>
          <w:tcPr>
            <w:tcW w:w="748" w:type="dxa"/>
            <w:vAlign w:val="center"/>
          </w:tcPr>
          <w:p>
            <w:pPr>
              <w:pStyle w:val="21"/>
              <w:ind w:right="230"/>
              <w:jc w:val="center"/>
              <w:rPr>
                <w:rFonts w:hint="eastAsia" w:eastAsia="宋体"/>
                <w:lang w:eastAsia="zh-CN"/>
              </w:rPr>
            </w:pPr>
            <w:r>
              <w:rPr>
                <w:rFonts w:hint="eastAsia"/>
                <w:lang w:val="en-US" w:eastAsia="zh-CN"/>
              </w:rPr>
              <w:t>8</w:t>
            </w:r>
          </w:p>
        </w:tc>
        <w:tc>
          <w:tcPr>
            <w:tcW w:w="1832"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供应商资格要求</w:t>
            </w:r>
          </w:p>
        </w:tc>
        <w:tc>
          <w:tcPr>
            <w:tcW w:w="6757" w:type="dxa"/>
            <w:vAlign w:val="center"/>
          </w:tcPr>
          <w:p>
            <w:pPr>
              <w:spacing w:line="350" w:lineRule="atLeast"/>
              <w:jc w:val="left"/>
              <w:rPr>
                <w:rFonts w:ascii="宋体" w:hAnsi="宋体" w:cs="宋体"/>
                <w:kern w:val="0"/>
                <w:sz w:val="24"/>
                <w:lang w:val="zh-CN"/>
              </w:rPr>
            </w:pPr>
            <w:r>
              <w:rPr>
                <w:rFonts w:hint="eastAsia" w:ascii="宋体" w:hAnsi="宋体" w:cs="宋体"/>
                <w:kern w:val="0"/>
                <w:sz w:val="24"/>
                <w:lang w:val="zh-CN"/>
              </w:rPr>
              <w:t>1.具有独立承担民事责任的能力；</w:t>
            </w:r>
          </w:p>
          <w:p>
            <w:pPr>
              <w:spacing w:line="350" w:lineRule="atLeast"/>
              <w:jc w:val="left"/>
              <w:rPr>
                <w:rFonts w:ascii="宋体" w:hAnsi="宋体" w:cs="宋体"/>
                <w:kern w:val="0"/>
                <w:sz w:val="24"/>
                <w:lang w:val="zh-CN"/>
              </w:rPr>
            </w:pPr>
            <w:r>
              <w:rPr>
                <w:rFonts w:hint="eastAsia" w:ascii="宋体" w:hAnsi="宋体" w:cs="宋体"/>
                <w:kern w:val="0"/>
                <w:sz w:val="24"/>
                <w:lang w:val="zh-CN"/>
              </w:rPr>
              <w:t>2.具有良好的商业信誉和健全的财务会计制度；</w:t>
            </w:r>
          </w:p>
          <w:p>
            <w:pPr>
              <w:spacing w:line="350" w:lineRule="atLeast"/>
              <w:jc w:val="left"/>
              <w:rPr>
                <w:rFonts w:ascii="宋体" w:hAnsi="宋体" w:cs="宋体"/>
                <w:kern w:val="0"/>
                <w:sz w:val="24"/>
                <w:lang w:val="zh-CN"/>
              </w:rPr>
            </w:pPr>
            <w:r>
              <w:rPr>
                <w:rFonts w:hint="eastAsia" w:ascii="宋体" w:hAnsi="宋体" w:cs="宋体"/>
                <w:kern w:val="0"/>
                <w:sz w:val="24"/>
                <w:lang w:val="zh-CN"/>
              </w:rPr>
              <w:t>3.具有履行合同所必需的设备和专业技术能力；</w:t>
            </w:r>
          </w:p>
          <w:p>
            <w:pPr>
              <w:spacing w:line="350" w:lineRule="atLeast"/>
              <w:jc w:val="left"/>
              <w:rPr>
                <w:rFonts w:ascii="宋体" w:hAnsi="宋体" w:cs="宋体"/>
                <w:kern w:val="0"/>
                <w:sz w:val="24"/>
                <w:lang w:val="zh-CN"/>
              </w:rPr>
            </w:pPr>
            <w:r>
              <w:rPr>
                <w:rFonts w:hint="eastAsia" w:ascii="宋体" w:hAnsi="宋体" w:cs="宋体"/>
                <w:kern w:val="0"/>
                <w:sz w:val="24"/>
                <w:lang w:val="zh-CN"/>
              </w:rPr>
              <w:t>4.有依法缴纳税收和社会保障资金的良好记录；</w:t>
            </w:r>
          </w:p>
          <w:p>
            <w:pPr>
              <w:spacing w:line="350" w:lineRule="atLeast"/>
              <w:jc w:val="left"/>
              <w:rPr>
                <w:rFonts w:ascii="宋体" w:hAnsi="宋体" w:cs="宋体"/>
                <w:kern w:val="0"/>
                <w:sz w:val="24"/>
                <w:lang w:val="zh-CN"/>
              </w:rPr>
            </w:pPr>
            <w:r>
              <w:rPr>
                <w:rFonts w:hint="eastAsia" w:ascii="宋体" w:hAnsi="宋体" w:cs="宋体"/>
                <w:kern w:val="0"/>
                <w:sz w:val="24"/>
                <w:lang w:val="zh-CN"/>
              </w:rPr>
              <w:t>5.具有良好的售后服务系统，能提供良好的技术支持；</w:t>
            </w:r>
          </w:p>
          <w:p>
            <w:pPr>
              <w:spacing w:line="350" w:lineRule="atLeast"/>
              <w:jc w:val="left"/>
              <w:rPr>
                <w:rFonts w:ascii="宋体" w:hAnsi="宋体" w:cs="宋体"/>
                <w:kern w:val="0"/>
                <w:sz w:val="24"/>
                <w:lang w:val="zh-CN"/>
              </w:rPr>
            </w:pPr>
            <w:r>
              <w:rPr>
                <w:rFonts w:hint="eastAsia" w:ascii="宋体" w:hAnsi="宋体" w:cs="宋体"/>
                <w:kern w:val="0"/>
                <w:sz w:val="24"/>
                <w:lang w:val="zh-CN"/>
              </w:rPr>
              <w:t>6.参加采购活动前三年内，在经营活动中没有重大违法记录；</w:t>
            </w:r>
          </w:p>
          <w:p>
            <w:pPr>
              <w:spacing w:line="350" w:lineRule="atLeast"/>
              <w:jc w:val="left"/>
              <w:rPr>
                <w:rFonts w:ascii="宋体" w:hAnsi="宋体" w:cs="宋体"/>
                <w:kern w:val="0"/>
                <w:sz w:val="24"/>
                <w:lang w:val="zh-CN"/>
              </w:rPr>
            </w:pPr>
            <w:r>
              <w:rPr>
                <w:rFonts w:hint="eastAsia" w:ascii="宋体" w:hAnsi="宋体" w:cs="宋体"/>
                <w:kern w:val="0"/>
                <w:sz w:val="24"/>
                <w:lang w:val="zh-CN"/>
              </w:rPr>
              <w:t>7.行政法规规定的其他条件；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exact"/>
          <w:jc w:val="center"/>
        </w:trPr>
        <w:tc>
          <w:tcPr>
            <w:tcW w:w="748" w:type="dxa"/>
            <w:vAlign w:val="center"/>
          </w:tcPr>
          <w:p>
            <w:pPr>
              <w:pStyle w:val="21"/>
              <w:ind w:right="230"/>
              <w:jc w:val="center"/>
              <w:rPr>
                <w:rFonts w:hint="eastAsia" w:eastAsia="宋体"/>
                <w:lang w:eastAsia="zh-CN"/>
              </w:rPr>
            </w:pPr>
            <w:r>
              <w:rPr>
                <w:rFonts w:hint="eastAsia"/>
              </w:rPr>
              <w:t xml:space="preserve"> </w:t>
            </w:r>
            <w:r>
              <w:rPr>
                <w:rFonts w:hint="eastAsia"/>
                <w:lang w:val="en-US" w:eastAsia="zh-CN"/>
              </w:rPr>
              <w:t>9</w:t>
            </w:r>
          </w:p>
        </w:tc>
        <w:tc>
          <w:tcPr>
            <w:tcW w:w="1832" w:type="dxa"/>
            <w:vAlign w:val="center"/>
          </w:tcPr>
          <w:p>
            <w:pPr>
              <w:pStyle w:val="21"/>
              <w:ind w:left="38" w:leftChars="0"/>
              <w:jc w:val="center"/>
              <w:rPr>
                <w:lang w:val="zh-CN"/>
              </w:rPr>
            </w:pPr>
            <w:r>
              <w:rPr>
                <w:rFonts w:hint="eastAsia"/>
                <w:color w:val="auto"/>
                <w:lang w:val="zh-CN"/>
              </w:rPr>
              <w:t>确定邀请</w:t>
            </w:r>
            <w:r>
              <w:rPr>
                <w:rFonts w:hint="eastAsia"/>
                <w:color w:val="auto"/>
                <w:lang w:val="en-US" w:eastAsia="zh-CN"/>
              </w:rPr>
              <w:t>询价</w:t>
            </w:r>
            <w:r>
              <w:rPr>
                <w:rFonts w:hint="eastAsia"/>
                <w:color w:val="auto"/>
                <w:lang w:val="zh-CN"/>
              </w:rPr>
              <w:t>的供应商数量和方式</w:t>
            </w:r>
          </w:p>
        </w:tc>
        <w:tc>
          <w:tcPr>
            <w:tcW w:w="6757" w:type="dxa"/>
            <w:vAlign w:val="center"/>
          </w:tcPr>
          <w:p>
            <w:pPr>
              <w:pStyle w:val="21"/>
              <w:rPr>
                <w:color w:val="auto"/>
                <w:lang w:val="zh-CN"/>
              </w:rPr>
            </w:pPr>
            <w:r>
              <w:rPr>
                <w:rFonts w:hint="eastAsia"/>
                <w:color w:val="auto"/>
                <w:lang w:val="zh-CN"/>
              </w:rPr>
              <w:t>本次</w:t>
            </w:r>
            <w:r>
              <w:rPr>
                <w:rFonts w:hint="eastAsia"/>
                <w:color w:val="auto"/>
                <w:lang w:val="en-US" w:eastAsia="zh-CN"/>
              </w:rPr>
              <w:t>询价</w:t>
            </w:r>
            <w:r>
              <w:rPr>
                <w:rFonts w:hint="eastAsia"/>
                <w:color w:val="auto"/>
                <w:lang w:val="zh-CN"/>
              </w:rPr>
              <w:t>邀请的供应商数量：不少于</w:t>
            </w:r>
            <w:r>
              <w:rPr>
                <w:rFonts w:hint="eastAsia"/>
                <w:color w:val="auto"/>
              </w:rPr>
              <w:t>3家</w:t>
            </w:r>
          </w:p>
          <w:p>
            <w:pPr>
              <w:pStyle w:val="21"/>
              <w:rPr>
                <w:lang w:val="zh-CN"/>
              </w:rPr>
            </w:pPr>
            <w:r>
              <w:rPr>
                <w:rFonts w:hint="eastAsia"/>
                <w:color w:val="auto"/>
                <w:lang w:val="zh-CN"/>
              </w:rPr>
              <w:t>本次采购</w:t>
            </w:r>
            <w:r>
              <w:rPr>
                <w:rFonts w:hint="eastAsia"/>
                <w:color w:val="auto"/>
                <w:lang w:val="en-US" w:eastAsia="zh-CN"/>
              </w:rPr>
              <w:t>在后勤处网站</w:t>
            </w:r>
            <w:r>
              <w:rPr>
                <w:rFonts w:hint="eastAsia"/>
                <w:color w:val="auto"/>
                <w:lang w:val="zh-CN"/>
              </w:rPr>
              <w:t>发布</w:t>
            </w:r>
            <w:r>
              <w:rPr>
                <w:rFonts w:hint="eastAsia"/>
                <w:color w:val="auto"/>
                <w:lang w:val="en-US" w:eastAsia="zh-CN"/>
              </w:rPr>
              <w:t>询价文件</w:t>
            </w:r>
            <w:r>
              <w:rPr>
                <w:rFonts w:hint="eastAsia"/>
                <w:color w:val="auto"/>
                <w:lang w:val="zh-CN"/>
              </w:rPr>
              <w:t>方式邀请参加</w:t>
            </w:r>
            <w:r>
              <w:rPr>
                <w:rFonts w:hint="eastAsia"/>
                <w:color w:val="auto"/>
                <w:lang w:val="en-US" w:eastAsia="zh-CN"/>
              </w:rPr>
              <w:t>询价</w:t>
            </w:r>
            <w:r>
              <w:rPr>
                <w:rFonts w:hint="eastAsia"/>
                <w:color w:val="auto"/>
                <w:lang w:val="zh-CN"/>
              </w:rPr>
              <w:t>的供商。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79" w:hRule="exact"/>
          <w:jc w:val="center"/>
        </w:trPr>
        <w:tc>
          <w:tcPr>
            <w:tcW w:w="748" w:type="dxa"/>
            <w:vAlign w:val="center"/>
          </w:tcPr>
          <w:p>
            <w:pPr>
              <w:pStyle w:val="21"/>
              <w:ind w:right="230" w:rightChars="0"/>
              <w:jc w:val="center"/>
              <w:rPr>
                <w:rFonts w:hint="default" w:eastAsia="宋体"/>
                <w:lang w:val="en-US" w:eastAsia="zh-CN"/>
              </w:rPr>
            </w:pPr>
            <w:r>
              <w:rPr>
                <w:rFonts w:hint="eastAsia"/>
                <w:lang w:val="en-US" w:eastAsia="zh-CN"/>
              </w:rPr>
              <w:t>10</w:t>
            </w:r>
          </w:p>
        </w:tc>
        <w:tc>
          <w:tcPr>
            <w:tcW w:w="1832" w:type="dxa"/>
            <w:vAlign w:val="center"/>
          </w:tcPr>
          <w:p>
            <w:pPr>
              <w:pStyle w:val="21"/>
              <w:ind w:left="38"/>
              <w:jc w:val="center"/>
              <w:rPr>
                <w:rFonts w:hint="eastAsia" w:eastAsia="宋体"/>
                <w:bCs/>
                <w:lang w:val="en-US" w:eastAsia="zh-CN"/>
              </w:rPr>
            </w:pPr>
            <w:r>
              <w:rPr>
                <w:rFonts w:hint="eastAsia"/>
                <w:bCs/>
              </w:rPr>
              <w:t>响应文件的</w:t>
            </w:r>
            <w:r>
              <w:rPr>
                <w:rFonts w:hint="eastAsia"/>
                <w:bCs/>
                <w:lang w:val="en-US" w:eastAsia="zh-CN"/>
              </w:rPr>
              <w:t>要求</w:t>
            </w:r>
          </w:p>
          <w:p>
            <w:pPr>
              <w:pStyle w:val="21"/>
              <w:ind w:left="38" w:leftChars="0"/>
              <w:jc w:val="center"/>
              <w:rPr>
                <w:rFonts w:hint="eastAsia"/>
                <w:bCs/>
                <w:lang w:val="en-US" w:eastAsia="zh-CN"/>
              </w:rPr>
            </w:pPr>
          </w:p>
        </w:tc>
        <w:tc>
          <w:tcPr>
            <w:tcW w:w="6757" w:type="dxa"/>
            <w:vAlign w:val="center"/>
          </w:tcPr>
          <w:p>
            <w:pPr>
              <w:spacing w:line="40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1.供应商应当准备投标响应文件(按照第七章 响应文件格式准备)；</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pPr>
            <w:r>
              <w:rPr>
                <w:rFonts w:hint="eastAsia" w:ascii="宋体" w:hAnsi="宋体" w:eastAsia="宋体" w:cs="宋体"/>
                <w:kern w:val="0"/>
                <w:sz w:val="24"/>
                <w:szCs w:val="24"/>
                <w:lang w:val="en-US" w:eastAsia="zh-CN" w:bidi="ar-SA"/>
              </w:rPr>
              <w:t>2.响应文件均密封包装在一个密封袋内</w:t>
            </w:r>
            <w:r>
              <w:rPr>
                <w:rFonts w:hint="eastAsia" w:cs="宋体"/>
                <w:kern w:val="0"/>
                <w:sz w:val="24"/>
                <w:szCs w:val="24"/>
                <w:lang w:val="en-US" w:eastAsia="zh-CN" w:bidi="ar-SA"/>
              </w:rPr>
              <w:t>，</w:t>
            </w:r>
            <w:r>
              <w:rPr>
                <w:rFonts w:hint="eastAsia"/>
              </w:rPr>
              <w:t>密封袋的最外层应清楚地标明采购项目名称、供应商名称；</w:t>
            </w:r>
          </w:p>
          <w:p>
            <w:pPr>
              <w:pStyle w:val="21"/>
              <w:keepNext w:val="0"/>
              <w:keepLines w:val="0"/>
              <w:pageBreakBefore w:val="0"/>
              <w:widowControl w:val="0"/>
              <w:kinsoku/>
              <w:wordWrap/>
              <w:overflowPunct/>
              <w:topLinePunct w:val="0"/>
              <w:autoSpaceDE w:val="0"/>
              <w:autoSpaceDN w:val="0"/>
              <w:bidi w:val="0"/>
              <w:adjustRightInd w:val="0"/>
              <w:snapToGrid/>
              <w:spacing w:line="240" w:lineRule="atLeast"/>
              <w:jc w:val="both"/>
              <w:textAlignment w:val="auto"/>
              <w:rPr>
                <w:rFonts w:hint="default" w:cs="宋体"/>
                <w:color w:val="000000"/>
                <w:sz w:val="24"/>
                <w:lang w:val="en-US" w:eastAsia="zh-CN"/>
              </w:rPr>
            </w:pPr>
            <w:r>
              <w:rPr>
                <w:rFonts w:hint="eastAsia"/>
                <w:lang w:val="en-US" w:eastAsia="zh-CN"/>
              </w:rPr>
              <w:t>3.</w:t>
            </w:r>
            <w:r>
              <w:rPr>
                <w:rFonts w:hint="eastAsia"/>
              </w:rPr>
              <w:t>响应文件均需打印或用不褪色、不变质的墨水书写，并由供应商的法定代表人或其授权代表签字并盖章。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0" w:hRule="exact"/>
          <w:jc w:val="center"/>
        </w:trPr>
        <w:tc>
          <w:tcPr>
            <w:tcW w:w="748" w:type="dxa"/>
            <w:vAlign w:val="center"/>
          </w:tcPr>
          <w:p>
            <w:pPr>
              <w:pStyle w:val="21"/>
              <w:ind w:right="230" w:rightChars="0"/>
              <w:jc w:val="center"/>
              <w:rPr>
                <w:rFonts w:hint="eastAsia"/>
                <w:lang w:val="en-US" w:eastAsia="zh-CN"/>
              </w:rPr>
            </w:pPr>
            <w:r>
              <w:rPr>
                <w:rFonts w:hint="eastAsia"/>
                <w:color w:val="auto"/>
              </w:rPr>
              <w:t xml:space="preserve"> </w:t>
            </w:r>
            <w:r>
              <w:rPr>
                <w:rFonts w:hint="eastAsia"/>
                <w:color w:val="auto"/>
                <w:lang w:val="en-US" w:eastAsia="zh-CN"/>
              </w:rPr>
              <w:t>11</w:t>
            </w:r>
          </w:p>
        </w:tc>
        <w:tc>
          <w:tcPr>
            <w:tcW w:w="1832" w:type="dxa"/>
            <w:vAlign w:val="center"/>
          </w:tcPr>
          <w:p>
            <w:pPr>
              <w:pStyle w:val="21"/>
              <w:ind w:left="38" w:leftChars="0"/>
              <w:jc w:val="center"/>
              <w:rPr>
                <w:rFonts w:hint="eastAsia"/>
                <w:bCs/>
                <w:lang w:val="en-US" w:eastAsia="zh-CN"/>
              </w:rPr>
            </w:pPr>
            <w:r>
              <w:rPr>
                <w:rFonts w:hint="eastAsia"/>
                <w:bCs/>
                <w:color w:val="auto"/>
              </w:rPr>
              <w:t>响应文件提交地点及截止时间</w:t>
            </w:r>
          </w:p>
        </w:tc>
        <w:tc>
          <w:tcPr>
            <w:tcW w:w="6757" w:type="dxa"/>
            <w:vAlign w:val="center"/>
          </w:tcPr>
          <w:p>
            <w:pPr>
              <w:pStyle w:val="21"/>
              <w:jc w:val="both"/>
              <w:rPr>
                <w:color w:val="auto"/>
              </w:rPr>
            </w:pPr>
            <w:r>
              <w:rPr>
                <w:rFonts w:hint="eastAsia"/>
                <w:color w:val="auto"/>
              </w:rPr>
              <w:t>地点：乐山市市中区青江路中段1336号乐山职业技术学院</w:t>
            </w:r>
            <w:r>
              <w:rPr>
                <w:rFonts w:hint="eastAsia"/>
                <w:color w:val="auto"/>
                <w:lang w:val="en-US" w:eastAsia="zh-CN"/>
              </w:rPr>
              <w:t>后勤</w:t>
            </w:r>
            <w:r>
              <w:rPr>
                <w:rFonts w:hint="eastAsia"/>
                <w:color w:val="auto"/>
              </w:rPr>
              <w:t>楼30</w:t>
            </w:r>
            <w:r>
              <w:rPr>
                <w:rFonts w:hint="eastAsia"/>
                <w:color w:val="auto"/>
                <w:lang w:val="en-US" w:eastAsia="zh-CN"/>
              </w:rPr>
              <w:t>9</w:t>
            </w:r>
            <w:r>
              <w:rPr>
                <w:rFonts w:hint="eastAsia"/>
                <w:color w:val="auto"/>
              </w:rPr>
              <w:t>室</w:t>
            </w:r>
          </w:p>
          <w:p>
            <w:pPr>
              <w:pStyle w:val="21"/>
              <w:jc w:val="both"/>
              <w:rPr>
                <w:rFonts w:hint="default" w:cs="宋体"/>
                <w:color w:val="000000"/>
                <w:sz w:val="24"/>
                <w:lang w:val="en-US" w:eastAsia="zh-CN"/>
              </w:rPr>
            </w:pPr>
            <w:r>
              <w:rPr>
                <w:rFonts w:hint="eastAsia"/>
                <w:color w:val="auto"/>
              </w:rPr>
              <w:t>截止时间：20</w:t>
            </w:r>
            <w:r>
              <w:rPr>
                <w:rFonts w:hint="eastAsia"/>
                <w:color w:val="auto"/>
                <w:lang w:val="en-US" w:eastAsia="zh-CN"/>
              </w:rPr>
              <w:t>24</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25</w:t>
            </w:r>
            <w:r>
              <w:rPr>
                <w:rFonts w:hint="eastAsia"/>
                <w:color w:val="auto"/>
              </w:rPr>
              <w:t>日</w:t>
            </w:r>
            <w:r>
              <w:rPr>
                <w:rFonts w:hint="eastAsia"/>
                <w:color w:val="auto"/>
                <w:lang w:val="en-US" w:eastAsia="zh-CN"/>
              </w:rPr>
              <w:t>14</w:t>
            </w:r>
            <w:r>
              <w:rPr>
                <w:rFonts w:hint="eastAsia"/>
                <w:color w:val="auto"/>
              </w:rPr>
              <w:t>:</w:t>
            </w:r>
            <w:r>
              <w:rPr>
                <w:rFonts w:hint="eastAsia"/>
                <w:color w:val="auto"/>
                <w:lang w:val="en-US" w:eastAsia="zh-CN"/>
              </w:rPr>
              <w:t>00</w:t>
            </w:r>
            <w:r>
              <w:rPr>
                <w:rFonts w:hint="eastAsia"/>
                <w:color w:val="auto"/>
              </w:rPr>
              <w:t>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7" w:hRule="exact"/>
          <w:jc w:val="center"/>
        </w:trPr>
        <w:tc>
          <w:tcPr>
            <w:tcW w:w="748" w:type="dxa"/>
            <w:vAlign w:val="center"/>
          </w:tcPr>
          <w:p>
            <w:pPr>
              <w:pStyle w:val="21"/>
              <w:ind w:right="230" w:rightChars="0"/>
              <w:jc w:val="center"/>
              <w:rPr>
                <w:rFonts w:hint="default"/>
                <w:lang w:val="en-US" w:eastAsia="zh-CN"/>
              </w:rPr>
            </w:pPr>
            <w:r>
              <w:rPr>
                <w:rFonts w:hint="eastAsia"/>
                <w:color w:val="auto"/>
                <w:lang w:val="en-US" w:eastAsia="zh-CN"/>
              </w:rPr>
              <w:t>12</w:t>
            </w:r>
          </w:p>
        </w:tc>
        <w:tc>
          <w:tcPr>
            <w:tcW w:w="1832" w:type="dxa"/>
            <w:vAlign w:val="center"/>
          </w:tcPr>
          <w:p>
            <w:pPr>
              <w:pStyle w:val="21"/>
              <w:ind w:left="38" w:leftChars="0"/>
              <w:jc w:val="center"/>
              <w:rPr>
                <w:rFonts w:hint="eastAsia"/>
                <w:bCs/>
                <w:lang w:val="en-US" w:eastAsia="zh-CN"/>
              </w:rPr>
            </w:pPr>
            <w:r>
              <w:rPr>
                <w:rFonts w:hint="eastAsia"/>
                <w:bCs/>
                <w:color w:val="auto"/>
              </w:rPr>
              <w:t>供应商接受资格审查及参加</w:t>
            </w:r>
            <w:r>
              <w:rPr>
                <w:rFonts w:hint="eastAsia"/>
                <w:bCs/>
                <w:color w:val="auto"/>
                <w:lang w:val="en-US" w:eastAsia="zh-CN"/>
              </w:rPr>
              <w:t>询价</w:t>
            </w:r>
            <w:r>
              <w:rPr>
                <w:rFonts w:hint="eastAsia"/>
                <w:bCs/>
                <w:color w:val="auto"/>
              </w:rPr>
              <w:t>时间和地点</w:t>
            </w:r>
          </w:p>
        </w:tc>
        <w:tc>
          <w:tcPr>
            <w:tcW w:w="6757" w:type="dxa"/>
            <w:vAlign w:val="center"/>
          </w:tcPr>
          <w:p>
            <w:pPr>
              <w:widowControl/>
              <w:rPr>
                <w:rFonts w:ascii="宋体" w:hAnsi="宋体" w:cs="宋体"/>
                <w:color w:val="auto"/>
                <w:kern w:val="0"/>
                <w:sz w:val="24"/>
              </w:rPr>
            </w:pPr>
            <w:r>
              <w:rPr>
                <w:rFonts w:hint="eastAsia" w:ascii="宋体" w:hAnsi="宋体" w:cs="宋体"/>
                <w:color w:val="auto"/>
                <w:kern w:val="0"/>
                <w:szCs w:val="21"/>
              </w:rPr>
              <w:t>时间：</w:t>
            </w:r>
            <w:r>
              <w:rPr>
                <w:rFonts w:hint="eastAsia" w:ascii="宋体" w:hAnsi="宋体" w:cs="宋体"/>
                <w:color w:val="auto"/>
                <w:kern w:val="0"/>
                <w:sz w:val="24"/>
              </w:rPr>
              <w:t>20</w:t>
            </w:r>
            <w:r>
              <w:rPr>
                <w:rFonts w:hint="eastAsia" w:ascii="宋体" w:hAnsi="宋体" w:cs="宋体"/>
                <w:color w:val="auto"/>
                <w:kern w:val="0"/>
                <w:sz w:val="24"/>
                <w:lang w:val="en-US" w:eastAsia="zh-CN"/>
              </w:rPr>
              <w:t>24</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w:t>
            </w:r>
            <w:r>
              <w:rPr>
                <w:rFonts w:hint="eastAsia" w:ascii="宋体" w:hAnsi="宋体" w:cs="宋体"/>
                <w:color w:val="auto"/>
                <w:kern w:val="0"/>
                <w:sz w:val="24"/>
                <w:lang w:val="en-US" w:eastAsia="zh-CN"/>
              </w:rPr>
              <w:t>25</w:t>
            </w:r>
            <w:r>
              <w:rPr>
                <w:rFonts w:hint="eastAsia" w:ascii="宋体" w:hAnsi="宋体" w:cs="宋体"/>
                <w:color w:val="auto"/>
                <w:kern w:val="0"/>
                <w:sz w:val="24"/>
              </w:rPr>
              <w:t>日</w:t>
            </w:r>
            <w:r>
              <w:rPr>
                <w:rFonts w:hint="eastAsia" w:ascii="宋体" w:hAnsi="宋体" w:cs="宋体"/>
                <w:color w:val="auto"/>
                <w:kern w:val="0"/>
                <w:sz w:val="24"/>
                <w:lang w:val="en-US" w:eastAsia="zh-CN"/>
              </w:rPr>
              <w:t>14</w:t>
            </w:r>
            <w:r>
              <w:rPr>
                <w:rFonts w:hint="eastAsia" w:ascii="宋体" w:hAnsi="宋体" w:cs="宋体"/>
                <w:color w:val="auto"/>
                <w:kern w:val="0"/>
                <w:sz w:val="24"/>
              </w:rPr>
              <w:t>:</w:t>
            </w:r>
            <w:r>
              <w:rPr>
                <w:rFonts w:hint="eastAsia" w:ascii="宋体" w:hAnsi="宋体" w:cs="宋体"/>
                <w:color w:val="auto"/>
                <w:kern w:val="0"/>
                <w:sz w:val="24"/>
                <w:lang w:val="en-US" w:eastAsia="zh-CN"/>
              </w:rPr>
              <w:t>00</w:t>
            </w:r>
            <w:r>
              <w:rPr>
                <w:rFonts w:hint="eastAsia" w:ascii="宋体" w:hAnsi="宋体" w:cs="宋体"/>
                <w:color w:val="auto"/>
                <w:kern w:val="0"/>
                <w:sz w:val="24"/>
              </w:rPr>
              <w:t>时</w:t>
            </w:r>
          </w:p>
          <w:p>
            <w:pPr>
              <w:pStyle w:val="21"/>
              <w:jc w:val="both"/>
              <w:rPr>
                <w:rFonts w:hint="default" w:cs="宋体"/>
                <w:color w:val="000000"/>
                <w:sz w:val="24"/>
                <w:lang w:val="en-US" w:eastAsia="zh-CN"/>
              </w:rPr>
            </w:pPr>
            <w:r>
              <w:rPr>
                <w:rFonts w:hint="eastAsia"/>
                <w:color w:val="auto"/>
              </w:rPr>
              <w:t>地点：乐山市市中区青江路中段1336号乐山职业技术学院</w:t>
            </w:r>
            <w:r>
              <w:rPr>
                <w:rFonts w:hint="eastAsia"/>
                <w:color w:val="auto"/>
                <w:lang w:val="en-US" w:eastAsia="zh-CN"/>
              </w:rPr>
              <w:t>后勤</w:t>
            </w:r>
            <w:r>
              <w:rPr>
                <w:rFonts w:hint="eastAsia"/>
                <w:color w:val="auto"/>
              </w:rPr>
              <w:t>楼30</w:t>
            </w:r>
            <w:r>
              <w:rPr>
                <w:rFonts w:hint="eastAsia"/>
                <w:color w:val="auto"/>
                <w:lang w:val="en-US" w:eastAsia="zh-CN"/>
              </w:rPr>
              <w:t>9</w:t>
            </w:r>
            <w:r>
              <w:rPr>
                <w:rFonts w:hint="eastAsia"/>
                <w:color w:val="auto"/>
              </w:rPr>
              <w:t>室</w:t>
            </w:r>
          </w:p>
        </w:tc>
      </w:tr>
    </w:tbl>
    <w:p>
      <w:pPr>
        <w:pStyle w:val="2"/>
        <w:spacing w:line="240" w:lineRule="auto"/>
        <w:jc w:val="center"/>
        <w:rPr>
          <w:rFonts w:ascii="宋体" w:hAnsi="宋体" w:cs="宋体"/>
          <w:sz w:val="24"/>
          <w:szCs w:val="24"/>
        </w:rPr>
      </w:pPr>
      <w:r>
        <w:rPr>
          <w:rFonts w:hint="eastAsia" w:ascii="宋体" w:hAnsi="宋体" w:cs="宋体"/>
          <w:sz w:val="24"/>
          <w:szCs w:val="24"/>
        </w:rPr>
        <w:t xml:space="preserve">第二章 </w:t>
      </w:r>
      <w:r>
        <w:rPr>
          <w:rFonts w:hint="eastAsia" w:ascii="宋体" w:hAnsi="宋体" w:cs="宋体"/>
          <w:sz w:val="24"/>
          <w:szCs w:val="24"/>
          <w:lang w:val="en-US" w:eastAsia="zh-CN"/>
        </w:rPr>
        <w:t>询价采购</w:t>
      </w:r>
      <w:r>
        <w:rPr>
          <w:rFonts w:hint="eastAsia" w:ascii="宋体" w:hAnsi="宋体" w:cs="宋体"/>
          <w:sz w:val="24"/>
          <w:szCs w:val="24"/>
        </w:rPr>
        <w:t>原则</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程序</w:t>
      </w:r>
    </w:p>
    <w:p>
      <w:pPr>
        <w:pStyle w:val="3"/>
        <w:keepNext w:val="0"/>
        <w:keepLines w:val="0"/>
        <w:spacing w:before="0" w:after="0" w:line="400" w:lineRule="exact"/>
        <w:ind w:firstLine="470" w:firstLineChars="196"/>
        <w:jc w:val="left"/>
        <w:rPr>
          <w:rFonts w:ascii="宋体" w:hAnsi="宋体" w:cs="宋体"/>
          <w:b w:val="0"/>
          <w:sz w:val="24"/>
        </w:rPr>
      </w:pPr>
      <w:r>
        <w:rPr>
          <w:rFonts w:hint="eastAsia" w:ascii="宋体" w:hAnsi="宋体" w:eastAsia="宋体" w:cs="宋体"/>
          <w:b w:val="0"/>
          <w:sz w:val="24"/>
          <w:szCs w:val="24"/>
        </w:rPr>
        <w:t>1.1供应商</w:t>
      </w:r>
      <w:r>
        <w:rPr>
          <w:rFonts w:hint="eastAsia" w:ascii="宋体" w:hAnsi="宋体" w:eastAsia="宋体" w:cs="宋体"/>
          <w:b w:val="0"/>
          <w:sz w:val="24"/>
          <w:szCs w:val="24"/>
          <w:lang w:val="en-US" w:eastAsia="zh-CN"/>
        </w:rPr>
        <w:t>按时</w:t>
      </w:r>
      <w:r>
        <w:rPr>
          <w:rFonts w:hint="eastAsia" w:ascii="宋体" w:hAnsi="宋体" w:eastAsia="宋体" w:cs="宋体"/>
          <w:b w:val="0"/>
          <w:sz w:val="24"/>
          <w:szCs w:val="24"/>
        </w:rPr>
        <w:t>递交响应文件</w:t>
      </w:r>
      <w:r>
        <w:rPr>
          <w:rFonts w:hint="eastAsia" w:ascii="宋体" w:hAnsi="宋体" w:cs="宋体"/>
          <w:b w:val="0"/>
          <w:sz w:val="24"/>
        </w:rPr>
        <w:t>。</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1.2资格性和符合性审查。</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本项目需要</w:t>
      </w:r>
      <w:r>
        <w:rPr>
          <w:rFonts w:hint="eastAsia" w:ascii="宋体" w:hAnsi="宋体" w:cs="宋体"/>
          <w:bCs/>
          <w:sz w:val="24"/>
          <w:lang w:val="en-US" w:eastAsia="zh-CN"/>
        </w:rPr>
        <w:t>询价</w:t>
      </w:r>
      <w:r>
        <w:rPr>
          <w:rFonts w:hint="eastAsia" w:ascii="宋体" w:hAnsi="宋体" w:cs="宋体"/>
          <w:bCs/>
          <w:sz w:val="24"/>
        </w:rPr>
        <w:t>小组进行资格性和符合性检查。</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1.2.1</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小组应依据法律法规和</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文件的规定，对响应文件的资格性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进行审查，以确定供应商是否具备报价资格;</w:t>
      </w:r>
    </w:p>
    <w:p>
      <w:pPr>
        <w:pStyle w:val="3"/>
        <w:keepNext w:val="0"/>
        <w:keepLines w:val="0"/>
        <w:spacing w:before="0" w:after="0" w:line="400" w:lineRule="exact"/>
        <w:ind w:firstLine="470" w:firstLineChars="196"/>
        <w:jc w:val="left"/>
        <w:rPr>
          <w:rFonts w:ascii="宋体" w:hAnsi="宋体" w:eastAsia="宋体" w:cs="宋体"/>
          <w:b w:val="0"/>
          <w:sz w:val="24"/>
          <w:szCs w:val="24"/>
        </w:rPr>
      </w:pPr>
      <w:r>
        <w:rPr>
          <w:rFonts w:hint="eastAsia" w:ascii="宋体" w:hAnsi="宋体" w:eastAsia="宋体" w:cs="宋体"/>
          <w:b w:val="0"/>
          <w:sz w:val="24"/>
          <w:szCs w:val="24"/>
        </w:rPr>
        <w:t>1.2.2资格性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检查结束后，没有通过资格性</w:t>
      </w:r>
      <w:r>
        <w:rPr>
          <w:rFonts w:hint="eastAsia" w:ascii="宋体" w:hAnsi="宋体" w:eastAsia="宋体" w:cs="宋体"/>
          <w:b w:val="0"/>
          <w:bCs w:val="0"/>
          <w:sz w:val="24"/>
          <w:szCs w:val="24"/>
        </w:rPr>
        <w:t>和符合性</w:t>
      </w:r>
      <w:r>
        <w:rPr>
          <w:rFonts w:hint="eastAsia" w:ascii="宋体" w:hAnsi="宋体" w:eastAsia="宋体" w:cs="宋体"/>
          <w:b w:val="0"/>
          <w:sz w:val="24"/>
          <w:szCs w:val="24"/>
        </w:rPr>
        <w:t>的供应商，</w:t>
      </w:r>
      <w:r>
        <w:rPr>
          <w:rFonts w:hint="eastAsia" w:ascii="宋体" w:hAnsi="宋体" w:eastAsia="宋体" w:cs="宋体"/>
          <w:b w:val="0"/>
          <w:sz w:val="24"/>
          <w:szCs w:val="24"/>
          <w:lang w:eastAsia="zh-CN"/>
        </w:rPr>
        <w:t>询价小组</w:t>
      </w:r>
      <w:r>
        <w:rPr>
          <w:rFonts w:hint="eastAsia" w:ascii="宋体" w:hAnsi="宋体" w:eastAsia="宋体" w:cs="宋体"/>
          <w:b w:val="0"/>
          <w:sz w:val="24"/>
          <w:szCs w:val="24"/>
        </w:rPr>
        <w:t>应当在</w:t>
      </w:r>
      <w:r>
        <w:rPr>
          <w:rFonts w:hint="eastAsia" w:ascii="宋体" w:hAnsi="宋体" w:eastAsia="宋体" w:cs="宋体"/>
          <w:b w:val="0"/>
          <w:sz w:val="24"/>
          <w:szCs w:val="24"/>
          <w:lang w:val="en-US" w:eastAsia="zh-CN"/>
        </w:rPr>
        <w:t>询价</w:t>
      </w:r>
      <w:r>
        <w:rPr>
          <w:rFonts w:hint="eastAsia" w:ascii="宋体" w:hAnsi="宋体" w:eastAsia="宋体" w:cs="宋体"/>
          <w:b w:val="0"/>
          <w:sz w:val="24"/>
          <w:szCs w:val="24"/>
        </w:rPr>
        <w:t>报告中说明原因;</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1.2.3</w:t>
      </w:r>
      <w:r>
        <w:rPr>
          <w:rFonts w:hint="eastAsia" w:ascii="宋体" w:hAnsi="宋体" w:cs="宋体"/>
          <w:sz w:val="24"/>
          <w:lang w:eastAsia="zh-CN"/>
        </w:rPr>
        <w:t>询价小组</w:t>
      </w:r>
      <w:r>
        <w:rPr>
          <w:rFonts w:hint="eastAsia" w:ascii="宋体" w:hAnsi="宋体" w:cs="宋体"/>
          <w:sz w:val="24"/>
        </w:rPr>
        <w:t>应依据</w:t>
      </w:r>
      <w:r>
        <w:rPr>
          <w:rFonts w:hint="eastAsia" w:ascii="宋体" w:hAnsi="宋体" w:cs="宋体"/>
          <w:sz w:val="24"/>
          <w:lang w:eastAsia="zh-CN"/>
        </w:rPr>
        <w:t>询价文件</w:t>
      </w:r>
      <w:r>
        <w:rPr>
          <w:rFonts w:hint="eastAsia" w:ascii="宋体" w:hAnsi="宋体" w:cs="宋体"/>
          <w:sz w:val="24"/>
        </w:rPr>
        <w:t>规定的所有实质性要求，对符合资格性和符合性的响应文件进行审查，以确定报价有效的供应商名单;</w:t>
      </w:r>
    </w:p>
    <w:p>
      <w:pPr>
        <w:tabs>
          <w:tab w:val="left" w:pos="2738"/>
        </w:tabs>
        <w:spacing w:line="400" w:lineRule="exact"/>
        <w:ind w:firstLine="480" w:firstLineChars="200"/>
        <w:jc w:val="left"/>
        <w:rPr>
          <w:rFonts w:ascii="宋体" w:hAnsi="宋体" w:cs="宋体"/>
          <w:bCs/>
          <w:sz w:val="24"/>
        </w:rPr>
      </w:pPr>
      <w:r>
        <w:rPr>
          <w:rFonts w:hint="eastAsia" w:ascii="宋体" w:hAnsi="宋体" w:cs="宋体"/>
          <w:bCs/>
          <w:sz w:val="24"/>
        </w:rPr>
        <w:t>1.2.4报价方式：以供应商响应文件中的报价作为</w:t>
      </w:r>
      <w:r>
        <w:rPr>
          <w:rFonts w:hint="eastAsia" w:ascii="宋体" w:hAnsi="宋体" w:cs="宋体"/>
          <w:bCs/>
          <w:sz w:val="24"/>
          <w:lang w:val="en-US" w:eastAsia="zh-CN"/>
        </w:rPr>
        <w:t>最终</w:t>
      </w:r>
      <w:r>
        <w:rPr>
          <w:rFonts w:hint="eastAsia" w:ascii="宋体" w:hAnsi="宋体" w:cs="宋体"/>
          <w:bCs/>
          <w:sz w:val="24"/>
        </w:rPr>
        <w:t>报价，</w:t>
      </w:r>
      <w:r>
        <w:rPr>
          <w:rFonts w:hint="eastAsia" w:ascii="宋体" w:hAnsi="宋体" w:cs="宋体"/>
          <w:bCs/>
          <w:sz w:val="24"/>
          <w:lang w:val="en-US" w:eastAsia="zh-CN"/>
        </w:rPr>
        <w:t>不进行</w:t>
      </w:r>
      <w:r>
        <w:rPr>
          <w:rFonts w:hint="eastAsia" w:ascii="宋体" w:hAnsi="宋体" w:cs="宋体"/>
          <w:bCs/>
          <w:sz w:val="24"/>
        </w:rPr>
        <w:t>第二次报价。</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2、评审办法</w:t>
      </w:r>
    </w:p>
    <w:p>
      <w:pPr>
        <w:adjustRightInd w:val="0"/>
        <w:snapToGrid w:val="0"/>
        <w:spacing w:line="400" w:lineRule="exact"/>
        <w:ind w:firstLine="480" w:firstLineChars="200"/>
        <w:rPr>
          <w:rFonts w:hint="eastAsia" w:ascii="宋体" w:hAnsi="宋体" w:cs="宋体"/>
          <w:bCs/>
          <w:sz w:val="24"/>
        </w:rPr>
      </w:pPr>
      <w:r>
        <w:rPr>
          <w:rFonts w:hint="eastAsia" w:ascii="宋体" w:hAnsi="宋体" w:cs="宋体"/>
          <w:bCs/>
          <w:sz w:val="24"/>
        </w:rPr>
        <w:t>2.1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w:t>
      </w:r>
    </w:p>
    <w:p>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2.2在</w:t>
      </w:r>
      <w:r>
        <w:rPr>
          <w:rFonts w:hint="eastAsia" w:ascii="宋体" w:hAnsi="宋体" w:cs="宋体"/>
          <w:bCs/>
          <w:sz w:val="24"/>
          <w:lang w:val="en-US" w:eastAsia="zh-CN"/>
        </w:rPr>
        <w:t>询价评审</w:t>
      </w:r>
      <w:r>
        <w:rPr>
          <w:rFonts w:hint="eastAsia" w:ascii="宋体" w:hAnsi="宋体" w:cs="宋体"/>
          <w:bCs/>
          <w:sz w:val="24"/>
        </w:rPr>
        <w:t>过程中，供应商报价低于采购预算的50%或者低于其他有效供应商报价算术平均价的40%，有可能影响产品质量或者不能诚信履约的，</w:t>
      </w:r>
      <w:r>
        <w:rPr>
          <w:rFonts w:hint="eastAsia" w:ascii="宋体" w:hAnsi="宋体" w:cs="宋体"/>
          <w:bCs/>
          <w:sz w:val="24"/>
          <w:lang w:eastAsia="zh-CN"/>
        </w:rPr>
        <w:t>询价小组</w:t>
      </w:r>
      <w:r>
        <w:rPr>
          <w:rFonts w:hint="eastAsia" w:ascii="宋体" w:hAnsi="宋体" w:cs="宋体"/>
          <w:bCs/>
          <w:sz w:val="24"/>
        </w:rPr>
        <w:t>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ascii="宋体" w:hAnsi="宋体" w:cs="宋体"/>
          <w:bCs/>
          <w:sz w:val="24"/>
        </w:rPr>
      </w:pPr>
      <w:r>
        <w:rPr>
          <w:rFonts w:hint="eastAsia" w:ascii="宋体" w:hAnsi="宋体" w:cs="宋体"/>
          <w:bCs/>
          <w:sz w:val="24"/>
        </w:rPr>
        <w:t>供应商提供书面说明后，</w:t>
      </w:r>
      <w:r>
        <w:rPr>
          <w:rFonts w:hint="eastAsia" w:ascii="宋体" w:hAnsi="宋体" w:cs="宋体"/>
          <w:bCs/>
          <w:sz w:val="24"/>
          <w:lang w:eastAsia="zh-CN"/>
        </w:rPr>
        <w:t>询价小组</w:t>
      </w:r>
      <w:r>
        <w:rPr>
          <w:rFonts w:hint="eastAsia" w:ascii="宋体" w:hAnsi="宋体" w:cs="宋体"/>
          <w:bCs/>
          <w:sz w:val="24"/>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bCs/>
          <w:sz w:val="24"/>
          <w:lang w:eastAsia="zh-CN"/>
        </w:rPr>
        <w:t>询价小组</w:t>
      </w:r>
      <w:r>
        <w:rPr>
          <w:rFonts w:hint="eastAsia" w:ascii="宋体" w:hAnsi="宋体" w:cs="宋体"/>
          <w:bCs/>
          <w:sz w:val="24"/>
        </w:rPr>
        <w:t>应当将其响应文件作为无效处理;</w:t>
      </w:r>
    </w:p>
    <w:p>
      <w:pPr>
        <w:adjustRightInd w:val="0"/>
        <w:snapToGrid w:val="0"/>
        <w:spacing w:line="400" w:lineRule="exact"/>
        <w:ind w:firstLine="480" w:firstLineChars="200"/>
        <w:rPr>
          <w:rFonts w:hint="eastAsia" w:ascii="宋体" w:hAnsi="宋体" w:cs="宋体" w:eastAsiaTheme="minorEastAsia"/>
          <w:bCs/>
          <w:sz w:val="24"/>
          <w:lang w:eastAsia="zh-CN"/>
        </w:rPr>
      </w:pPr>
      <w:r>
        <w:rPr>
          <w:rFonts w:hint="eastAsia" w:ascii="宋体" w:hAnsi="宋体" w:cs="宋体"/>
          <w:bCs/>
          <w:sz w:val="24"/>
        </w:rPr>
        <w:t>2.3</w:t>
      </w:r>
      <w:r>
        <w:rPr>
          <w:rFonts w:hint="eastAsia" w:ascii="宋体" w:hAnsi="宋体" w:cs="宋体"/>
          <w:bCs/>
          <w:sz w:val="24"/>
          <w:lang w:eastAsia="zh-CN"/>
        </w:rPr>
        <w:t>询价小组</w:t>
      </w:r>
      <w:r>
        <w:rPr>
          <w:rFonts w:hint="eastAsia" w:ascii="宋体" w:hAnsi="宋体" w:cs="宋体"/>
          <w:bCs/>
          <w:sz w:val="24"/>
        </w:rPr>
        <w:t>在对响应文件的有效性、完整性和响应程度进行审查时，可以要求供应商对响应文件中含义不明确、同类问题表述不一致或者有明显文字和计算错误的内容等作出必要的澄清、说明或者更正。</w:t>
      </w:r>
    </w:p>
    <w:p/>
    <w:p>
      <w:pPr>
        <w:pStyle w:val="2"/>
        <w:spacing w:line="240" w:lineRule="auto"/>
        <w:jc w:val="center"/>
        <w:rPr>
          <w:rFonts w:ascii="宋体" w:hAnsi="宋体" w:cs="宋体"/>
          <w:sz w:val="24"/>
          <w:szCs w:val="24"/>
        </w:rPr>
      </w:pPr>
      <w:bookmarkStart w:id="2" w:name="_Toc2860"/>
      <w:r>
        <w:rPr>
          <w:rFonts w:hint="eastAsia" w:ascii="宋体" w:hAnsi="宋体" w:cs="宋体"/>
          <w:sz w:val="24"/>
          <w:szCs w:val="24"/>
        </w:rPr>
        <w:t>第三章 确定成交供应商原则</w:t>
      </w:r>
      <w:bookmarkEnd w:id="2"/>
    </w:p>
    <w:p>
      <w:pPr>
        <w:pStyle w:val="6"/>
        <w:spacing w:line="360" w:lineRule="auto"/>
        <w:ind w:firstLine="480" w:firstLineChars="200"/>
        <w:rPr>
          <w:rFonts w:ascii="宋体" w:hAnsi="宋体" w:cs="宋体"/>
          <w:sz w:val="24"/>
        </w:rPr>
      </w:pPr>
      <w:r>
        <w:rPr>
          <w:rFonts w:hint="eastAsia" w:ascii="宋体" w:hAnsi="宋体" w:cs="宋体"/>
          <w:sz w:val="24"/>
        </w:rPr>
        <w:t>1.以有效供应商的报价由低到高依次排序，报价最低的为成交供应商;</w:t>
      </w:r>
    </w:p>
    <w:p>
      <w:pPr>
        <w:pStyle w:val="6"/>
        <w:spacing w:line="360" w:lineRule="auto"/>
        <w:ind w:firstLine="480" w:firstLineChars="200"/>
        <w:rPr>
          <w:rFonts w:hint="eastAsia" w:ascii="宋体" w:hAnsi="宋体" w:cs="宋体"/>
          <w:sz w:val="24"/>
        </w:rPr>
      </w:pPr>
      <w:r>
        <w:rPr>
          <w:rFonts w:hint="eastAsia" w:ascii="宋体" w:hAnsi="宋体" w:cs="宋体"/>
          <w:sz w:val="24"/>
        </w:rPr>
        <w:t>2.确定成交供应商后，如该供应商拒签合同</w:t>
      </w:r>
      <w:r>
        <w:rPr>
          <w:rFonts w:hint="eastAsia" w:ascii="宋体" w:hAnsi="宋体" w:cs="宋体"/>
          <w:sz w:val="24"/>
          <w:lang w:val="en-US" w:eastAsia="zh-CN"/>
        </w:rPr>
        <w:t>或拒绝提供服务的</w:t>
      </w:r>
      <w:r>
        <w:rPr>
          <w:rFonts w:hint="eastAsia" w:ascii="宋体" w:hAnsi="宋体" w:cs="宋体"/>
          <w:sz w:val="24"/>
        </w:rPr>
        <w:t>，将其列入不诚信供应商名单。原排序中的第二位供应商如接受第一位供应商的成交价，可顺位确定为成交供应商，以后依次类推;</w:t>
      </w:r>
    </w:p>
    <w:p>
      <w:pPr>
        <w:snapToGrid w:val="0"/>
        <w:spacing w:line="360" w:lineRule="auto"/>
        <w:ind w:firstLine="480" w:firstLineChars="200"/>
        <w:rPr>
          <w:rFonts w:ascii="宋体" w:hAnsi="宋体" w:cs="宋体"/>
          <w:sz w:val="24"/>
        </w:rPr>
      </w:pPr>
      <w:r>
        <w:rPr>
          <w:rFonts w:hint="eastAsia" w:ascii="宋体" w:hAnsi="宋体" w:cs="宋体"/>
          <w:sz w:val="24"/>
        </w:rPr>
        <w:t>3.供应商的所有疑问应在</w:t>
      </w:r>
      <w:r>
        <w:rPr>
          <w:rFonts w:hint="eastAsia" w:ascii="宋体" w:hAnsi="宋体" w:cs="宋体"/>
          <w:sz w:val="24"/>
          <w:lang w:val="en-US" w:eastAsia="zh-CN"/>
        </w:rPr>
        <w:t>询价评审</w:t>
      </w:r>
      <w:r>
        <w:rPr>
          <w:rFonts w:hint="eastAsia" w:ascii="宋体" w:hAnsi="宋体" w:cs="宋体"/>
          <w:sz w:val="24"/>
        </w:rPr>
        <w:t>中解决，并形成文字记录。该记录作为成交后签订合同的附件，与合同具有同等法律效力。</w:t>
      </w:r>
    </w:p>
    <w:p>
      <w:pPr>
        <w:pStyle w:val="6"/>
        <w:spacing w:line="360" w:lineRule="auto"/>
        <w:ind w:firstLine="480" w:firstLineChars="200"/>
        <w:rPr>
          <w:rFonts w:hint="eastAsia" w:ascii="宋体" w:hAnsi="宋体" w:cs="宋体"/>
          <w:sz w:val="24"/>
          <w:lang w:val="en-US" w:eastAsia="zh-CN"/>
        </w:rPr>
      </w:pPr>
      <w:r>
        <w:rPr>
          <w:rFonts w:hint="eastAsia" w:ascii="宋体" w:hAnsi="宋体" w:cs="宋体"/>
          <w:sz w:val="24"/>
        </w:rPr>
        <w:br w:type="page"/>
      </w:r>
      <w:bookmarkStart w:id="3" w:name="_Toc17704"/>
      <w:bookmarkStart w:id="4" w:name="_Toc17698"/>
      <w:bookmarkStart w:id="5" w:name="_Toc2264"/>
      <w:r>
        <w:rPr>
          <w:rFonts w:hint="eastAsia" w:ascii="宋体" w:hAnsi="宋体" w:cs="宋体"/>
          <w:sz w:val="24"/>
          <w:lang w:val="en-US" w:eastAsia="zh-CN"/>
        </w:rPr>
        <w:t xml:space="preserve">               </w:t>
      </w:r>
    </w:p>
    <w:p>
      <w:pPr>
        <w:pStyle w:val="6"/>
        <w:spacing w:line="360" w:lineRule="auto"/>
        <w:ind w:firstLine="2650" w:firstLineChars="1100"/>
        <w:rPr>
          <w:rFonts w:hint="eastAsia" w:ascii="宋体" w:hAnsi="宋体" w:cs="宋体" w:eastAsiaTheme="minorEastAsia"/>
          <w:b/>
          <w:bCs/>
          <w:kern w:val="2"/>
          <w:sz w:val="24"/>
          <w:szCs w:val="24"/>
          <w:lang w:val="en-US" w:eastAsia="zh-CN" w:bidi="ar-SA"/>
        </w:rPr>
      </w:pPr>
      <w:r>
        <w:rPr>
          <w:rFonts w:hint="eastAsia" w:ascii="宋体" w:hAnsi="宋体" w:cs="宋体" w:eastAsiaTheme="minorEastAsia"/>
          <w:b/>
          <w:bCs/>
          <w:kern w:val="2"/>
          <w:sz w:val="24"/>
          <w:szCs w:val="24"/>
          <w:lang w:val="en-US" w:eastAsia="zh-CN" w:bidi="ar-SA"/>
        </w:rPr>
        <w:t>第四章 供应商资格要求及相关证明材料</w:t>
      </w:r>
      <w:bookmarkEnd w:id="3"/>
      <w:bookmarkEnd w:id="4"/>
      <w:bookmarkEnd w:id="5"/>
    </w:p>
    <w:p>
      <w:pPr>
        <w:pStyle w:val="6"/>
        <w:rPr>
          <w:rFonts w:ascii="宋体" w:hAnsi="宋体" w:cs="宋体"/>
          <w:sz w:val="24"/>
        </w:rPr>
      </w:pP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410"/>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7"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序号</w:t>
            </w:r>
          </w:p>
        </w:tc>
        <w:tc>
          <w:tcPr>
            <w:tcW w:w="3410" w:type="dxa"/>
            <w:vAlign w:val="center"/>
          </w:tcPr>
          <w:p>
            <w:pPr>
              <w:adjustRightInd w:val="0"/>
              <w:snapToGrid w:val="0"/>
              <w:spacing w:line="300" w:lineRule="auto"/>
              <w:jc w:val="center"/>
              <w:rPr>
                <w:rFonts w:ascii="宋体" w:hAnsi="宋体" w:cs="宋体"/>
                <w:b/>
                <w:bCs/>
                <w:sz w:val="24"/>
              </w:rPr>
            </w:pPr>
            <w:r>
              <w:rPr>
                <w:rFonts w:hint="eastAsia" w:ascii="宋体" w:hAnsi="宋体" w:cs="宋体"/>
                <w:b/>
                <w:bCs/>
                <w:sz w:val="24"/>
              </w:rPr>
              <w:t>资格、资质性及其他类似效力要求</w:t>
            </w:r>
          </w:p>
        </w:tc>
        <w:tc>
          <w:tcPr>
            <w:tcW w:w="5441" w:type="dxa"/>
            <w:vAlign w:val="center"/>
          </w:tcPr>
          <w:p>
            <w:pPr>
              <w:adjustRightInd w:val="0"/>
              <w:snapToGrid w:val="0"/>
              <w:spacing w:line="300" w:lineRule="auto"/>
              <w:ind w:firstLine="482" w:firstLineChars="200"/>
              <w:jc w:val="center"/>
              <w:rPr>
                <w:rFonts w:ascii="宋体" w:hAnsi="宋体" w:cs="宋体"/>
                <w:b/>
                <w:bCs/>
                <w:sz w:val="24"/>
              </w:rPr>
            </w:pPr>
            <w:r>
              <w:rPr>
                <w:rFonts w:hint="eastAsia" w:ascii="宋体" w:hAnsi="宋体" w:cs="宋体"/>
                <w:b/>
                <w:bCs/>
                <w:sz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1</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具有独立承担民事责任的能力</w:t>
            </w:r>
          </w:p>
        </w:tc>
        <w:tc>
          <w:tcPr>
            <w:tcW w:w="5441"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提供“统一社会信用代码营业执照”；未换证的提供有效期内“营业执照、税务登记证、组织机构代码证或三证合一的营业执照”；且保证此次报价货物或服务必须属于该营业执照许可经营范围。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2</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具有良好的商业信誉和健全的财务会计制度</w:t>
            </w:r>
          </w:p>
        </w:tc>
        <w:tc>
          <w:tcPr>
            <w:tcW w:w="5441" w:type="dxa"/>
            <w:vMerge w:val="restart"/>
            <w:vAlign w:val="center"/>
          </w:tcPr>
          <w:p>
            <w:pPr>
              <w:adjustRightInd w:val="0"/>
              <w:snapToGrid w:val="0"/>
              <w:spacing w:line="300" w:lineRule="auto"/>
              <w:ind w:firstLine="240" w:firstLineChars="100"/>
              <w:jc w:val="left"/>
              <w:rPr>
                <w:rFonts w:ascii="宋体" w:hAnsi="宋体" w:cs="宋体"/>
                <w:sz w:val="24"/>
                <w:lang w:val="zh-CN"/>
              </w:rPr>
            </w:pPr>
            <w:r>
              <w:rPr>
                <w:rFonts w:hint="eastAsia" w:ascii="宋体" w:hAnsi="宋体" w:cs="宋体"/>
                <w:sz w:val="24"/>
                <w:lang w:val="zh-CN"/>
              </w:rPr>
              <w:t>提供承诺书，加盖公章（</w:t>
            </w:r>
            <w:r>
              <w:rPr>
                <w:rFonts w:hint="eastAsia" w:ascii="宋体" w:hAnsi="宋体" w:cs="宋体"/>
                <w:sz w:val="24"/>
              </w:rPr>
              <w:t>详见响应文件格式</w:t>
            </w:r>
            <w:r>
              <w:rPr>
                <w:rFonts w:hint="eastAsia" w:ascii="宋体" w:hAnsi="宋体" w:cs="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3</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具有履行合同所必需的设备和专业技术能力</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lang w:val="zh-CN"/>
              </w:rPr>
            </w:pPr>
            <w:r>
              <w:rPr>
                <w:rFonts w:hint="eastAsia" w:ascii="宋体" w:hAnsi="宋体" w:cs="宋体"/>
                <w:sz w:val="24"/>
                <w:lang w:val="zh-CN"/>
              </w:rPr>
              <w:t>4</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有依法缴纳税收和社会保障资金的良好记录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5</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具有良好的售后服务系统，能提供良好的技术支持</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6</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参加本次采购活动前三年内，在经营活动中没有重大违法记录</w:t>
            </w:r>
          </w:p>
        </w:tc>
        <w:tc>
          <w:tcPr>
            <w:tcW w:w="5441" w:type="dxa"/>
            <w:vMerge w:val="continue"/>
            <w:vAlign w:val="center"/>
          </w:tcPr>
          <w:p>
            <w:pPr>
              <w:adjustRightInd w:val="0"/>
              <w:snapToGrid w:val="0"/>
              <w:spacing w:line="300" w:lineRule="auto"/>
              <w:jc w:val="left"/>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rPr>
            </w:pPr>
            <w:r>
              <w:rPr>
                <w:rFonts w:hint="eastAsia" w:ascii="宋体" w:hAnsi="宋体" w:cs="宋体"/>
                <w:sz w:val="24"/>
              </w:rPr>
              <w:t>7</w:t>
            </w:r>
          </w:p>
        </w:tc>
        <w:tc>
          <w:tcPr>
            <w:tcW w:w="3410" w:type="dxa"/>
            <w:vAlign w:val="center"/>
          </w:tcPr>
          <w:p>
            <w:pPr>
              <w:adjustRightInd w:val="0"/>
              <w:snapToGrid w:val="0"/>
              <w:spacing w:line="300" w:lineRule="auto"/>
              <w:jc w:val="left"/>
              <w:rPr>
                <w:rFonts w:ascii="宋体" w:hAnsi="宋体" w:cs="宋体"/>
                <w:sz w:val="24"/>
                <w:lang w:val="zh-CN"/>
              </w:rPr>
            </w:pPr>
            <w:r>
              <w:rPr>
                <w:rFonts w:hint="eastAsia" w:ascii="宋体" w:hAnsi="宋体" w:cs="宋体"/>
                <w:sz w:val="24"/>
                <w:lang w:val="zh-CN"/>
              </w:rPr>
              <w:t>法定代表人（负责人）授权书</w:t>
            </w:r>
          </w:p>
        </w:tc>
        <w:tc>
          <w:tcPr>
            <w:tcW w:w="5441" w:type="dxa"/>
            <w:vAlign w:val="center"/>
          </w:tcPr>
          <w:p>
            <w:pPr>
              <w:adjustRightInd w:val="0"/>
              <w:snapToGrid w:val="0"/>
              <w:spacing w:line="300" w:lineRule="auto"/>
              <w:ind w:firstLine="1200" w:firstLineChars="500"/>
              <w:jc w:val="left"/>
              <w:rPr>
                <w:rFonts w:ascii="宋体" w:hAnsi="宋体" w:cs="宋体"/>
                <w:sz w:val="24"/>
                <w:lang w:val="zh-CN"/>
              </w:rPr>
            </w:pPr>
            <w:r>
              <w:rPr>
                <w:rFonts w:hint="eastAsia" w:ascii="宋体" w:hAnsi="宋体" w:cs="宋体"/>
                <w:sz w:val="24"/>
                <w:lang w:val="zh-CN"/>
              </w:rPr>
              <w:t>详见</w:t>
            </w:r>
            <w:r>
              <w:rPr>
                <w:rFonts w:hint="eastAsia" w:ascii="宋体" w:hAnsi="宋体" w:cs="宋体"/>
                <w:sz w:val="24"/>
              </w:rPr>
              <w:t>响应文件</w:t>
            </w:r>
            <w:r>
              <w:rPr>
                <w:rFonts w:hint="eastAsia" w:ascii="宋体" w:hAnsi="宋体" w:cs="宋体"/>
                <w:sz w:val="24"/>
                <w:lang w:val="zh-CN"/>
              </w:rPr>
              <w:t>格式</w:t>
            </w:r>
          </w:p>
        </w:tc>
      </w:tr>
    </w:tbl>
    <w:p>
      <w:pPr>
        <w:spacing w:line="360" w:lineRule="auto"/>
        <w:rPr>
          <w:rFonts w:ascii="宋体" w:hAnsi="宋体" w:cs="宋体"/>
          <w:sz w:val="24"/>
        </w:rPr>
      </w:pPr>
      <w:r>
        <w:rPr>
          <w:rFonts w:hint="eastAsia" w:ascii="宋体" w:hAnsi="宋体" w:cs="宋体"/>
          <w:sz w:val="24"/>
        </w:rPr>
        <w:t>注：</w:t>
      </w:r>
    </w:p>
    <w:p>
      <w:pPr>
        <w:spacing w:line="360" w:lineRule="auto"/>
        <w:ind w:left="-420" w:leftChars="-200" w:firstLine="480" w:firstLineChars="200"/>
        <w:rPr>
          <w:rFonts w:ascii="宋体" w:hAnsi="宋体" w:cs="宋体"/>
          <w:sz w:val="24"/>
        </w:rPr>
      </w:pPr>
      <w:r>
        <w:rPr>
          <w:rFonts w:hint="eastAsia" w:ascii="宋体" w:hAnsi="宋体" w:cs="宋体"/>
          <w:sz w:val="24"/>
        </w:rPr>
        <w:t>1.供应商提供的以上资格证明材料为复印件的均应加盖供应商公章；</w:t>
      </w:r>
    </w:p>
    <w:p>
      <w:pPr>
        <w:spacing w:line="360" w:lineRule="auto"/>
        <w:ind w:left="-420" w:leftChars="-200" w:firstLine="480" w:firstLineChars="200"/>
        <w:rPr>
          <w:rFonts w:ascii="宋体" w:hAnsi="宋体" w:cs="宋体"/>
          <w:sz w:val="24"/>
        </w:rPr>
      </w:pPr>
      <w:r>
        <w:rPr>
          <w:rFonts w:hint="eastAsia" w:ascii="宋体" w:hAnsi="宋体" w:cs="宋体"/>
          <w:sz w:val="24"/>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pPr>
        <w:spacing w:line="360" w:lineRule="auto"/>
        <w:ind w:left="-420" w:leftChars="-200" w:firstLine="480" w:firstLineChars="200"/>
        <w:rPr>
          <w:rFonts w:ascii="宋体" w:hAnsi="宋体" w:cs="宋体"/>
          <w:sz w:val="24"/>
        </w:rPr>
      </w:pPr>
      <w:r>
        <w:rPr>
          <w:rFonts w:hint="eastAsia" w:ascii="宋体" w:hAnsi="宋体" w:cs="宋体"/>
          <w:sz w:val="24"/>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spacing w:line="400" w:lineRule="exact"/>
        <w:jc w:val="both"/>
        <w:rPr>
          <w:rFonts w:ascii="宋体" w:hAnsi="宋体" w:cs="宋体"/>
          <w:sz w:val="24"/>
        </w:rPr>
      </w:pPr>
      <w:r>
        <w:rPr>
          <w:rFonts w:hint="eastAsia" w:ascii="宋体" w:hAnsi="宋体" w:cs="宋体"/>
          <w:sz w:val="24"/>
        </w:rPr>
        <w:br w:type="page"/>
      </w:r>
      <w:bookmarkStart w:id="6" w:name="_Toc10130"/>
      <w:bookmarkStart w:id="7" w:name="_Toc29193"/>
    </w:p>
    <w:p>
      <w:pPr>
        <w:pStyle w:val="2"/>
        <w:spacing w:line="240" w:lineRule="auto"/>
        <w:jc w:val="center"/>
        <w:rPr>
          <w:rFonts w:ascii="宋体" w:hAnsi="宋体" w:cs="宋体"/>
          <w:sz w:val="24"/>
          <w:szCs w:val="24"/>
        </w:rPr>
      </w:pPr>
      <w:bookmarkStart w:id="8" w:name="_Toc1224"/>
      <w:bookmarkStart w:id="9" w:name="_Toc25455"/>
      <w:r>
        <w:rPr>
          <w:rFonts w:hint="eastAsia" w:ascii="宋体" w:hAnsi="宋体" w:cs="宋体"/>
          <w:sz w:val="24"/>
          <w:szCs w:val="24"/>
        </w:rPr>
        <w:t>第五章 供应商符合性（形式性）要求及通过标准</w:t>
      </w:r>
      <w:bookmarkEnd w:id="6"/>
      <w:bookmarkEnd w:id="7"/>
      <w:bookmarkEnd w:id="8"/>
      <w:bookmarkEnd w:id="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4"/>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序号</w:t>
            </w:r>
          </w:p>
        </w:tc>
        <w:tc>
          <w:tcPr>
            <w:tcW w:w="3014" w:type="dxa"/>
            <w:vAlign w:val="center"/>
          </w:tcPr>
          <w:p>
            <w:pPr>
              <w:jc w:val="center"/>
              <w:rPr>
                <w:rFonts w:ascii="宋体" w:hAnsi="宋体" w:cs="宋体"/>
                <w:kern w:val="0"/>
                <w:sz w:val="24"/>
                <w:lang w:eastAsia="en-US" w:bidi="en-US"/>
              </w:rPr>
            </w:pPr>
            <w:r>
              <w:rPr>
                <w:rFonts w:hint="eastAsia" w:ascii="宋体" w:hAnsi="宋体" w:cs="宋体"/>
                <w:kern w:val="0"/>
                <w:sz w:val="24"/>
                <w:lang w:eastAsia="en-US" w:bidi="en-US"/>
              </w:rPr>
              <w:t>审查项目</w:t>
            </w:r>
          </w:p>
        </w:tc>
        <w:tc>
          <w:tcPr>
            <w:tcW w:w="4499" w:type="dxa"/>
            <w:vAlign w:val="center"/>
          </w:tcPr>
          <w:p>
            <w:pPr>
              <w:jc w:val="center"/>
              <w:rPr>
                <w:rFonts w:ascii="宋体" w:hAnsi="宋体" w:cs="宋体"/>
                <w:kern w:val="0"/>
                <w:sz w:val="24"/>
                <w:lang w:eastAsia="en-US" w:bidi="en-US"/>
              </w:rPr>
            </w:pPr>
            <w:r>
              <w:rPr>
                <w:rFonts w:hint="eastAsia" w:ascii="宋体" w:hAnsi="宋体" w:cs="宋体"/>
                <w:kern w:val="0"/>
                <w:sz w:val="24"/>
                <w:lang w:bidi="en-US"/>
              </w:rPr>
              <w:t>通过</w:t>
            </w:r>
            <w:r>
              <w:rPr>
                <w:rFonts w:hint="eastAsia" w:ascii="宋体" w:hAnsi="宋体" w:cs="宋体"/>
                <w:kern w:val="0"/>
                <w:sz w:val="24"/>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1</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响应文件组成</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2</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响应文件的格式、语言、计量单位、报价货币、知识产权、有效期等</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符合</w:t>
            </w:r>
            <w:r>
              <w:rPr>
                <w:rFonts w:hint="eastAsia" w:ascii="宋体" w:hAnsi="宋体" w:cs="宋体"/>
                <w:kern w:val="0"/>
                <w:sz w:val="24"/>
                <w:lang w:val="en-US" w:eastAsia="zh-CN" w:bidi="en-US"/>
              </w:rPr>
              <w:t>询价文件</w:t>
            </w:r>
            <w:r>
              <w:rPr>
                <w:rFonts w:hint="eastAsia" w:ascii="宋体" w:hAnsi="宋体" w:cs="宋体"/>
                <w:kern w:val="0"/>
                <w:sz w:val="24"/>
                <w:lang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7" w:type="dxa"/>
            <w:vAlign w:val="center"/>
          </w:tcPr>
          <w:p>
            <w:pPr>
              <w:jc w:val="center"/>
              <w:rPr>
                <w:rFonts w:hint="eastAsia" w:ascii="宋体" w:hAnsi="宋体" w:eastAsia="宋体" w:cs="宋体"/>
                <w:kern w:val="0"/>
                <w:sz w:val="24"/>
                <w:lang w:eastAsia="zh-CN" w:bidi="en-US"/>
              </w:rPr>
            </w:pPr>
            <w:r>
              <w:rPr>
                <w:rFonts w:hint="eastAsia" w:ascii="宋体" w:hAnsi="宋体" w:cs="宋体"/>
                <w:kern w:val="0"/>
                <w:sz w:val="24"/>
                <w:lang w:val="en-US" w:eastAsia="zh-CN" w:bidi="en-US"/>
              </w:rPr>
              <w:t>3</w:t>
            </w:r>
          </w:p>
        </w:tc>
        <w:tc>
          <w:tcPr>
            <w:tcW w:w="3014" w:type="dxa"/>
            <w:vAlign w:val="center"/>
          </w:tcPr>
          <w:p>
            <w:pPr>
              <w:jc w:val="center"/>
              <w:rPr>
                <w:rFonts w:ascii="宋体" w:hAnsi="宋体" w:cs="宋体"/>
                <w:kern w:val="0"/>
                <w:sz w:val="24"/>
                <w:lang w:bidi="en-US"/>
              </w:rPr>
            </w:pPr>
            <w:r>
              <w:rPr>
                <w:rFonts w:hint="eastAsia" w:ascii="宋体" w:hAnsi="宋体" w:cs="宋体"/>
                <w:kern w:val="0"/>
                <w:sz w:val="24"/>
                <w:lang w:bidi="en-US"/>
              </w:rPr>
              <w:t>响应文件报价</w:t>
            </w:r>
          </w:p>
        </w:tc>
        <w:tc>
          <w:tcPr>
            <w:tcW w:w="4499" w:type="dxa"/>
            <w:vAlign w:val="center"/>
          </w:tcPr>
          <w:p>
            <w:pPr>
              <w:jc w:val="center"/>
              <w:rPr>
                <w:rFonts w:ascii="宋体" w:hAnsi="宋体" w:cs="宋体"/>
                <w:kern w:val="0"/>
                <w:sz w:val="24"/>
                <w:lang w:bidi="en-US"/>
              </w:rPr>
            </w:pPr>
            <w:r>
              <w:rPr>
                <w:rFonts w:hint="eastAsia" w:ascii="宋体" w:hAnsi="宋体" w:cs="宋体"/>
                <w:kern w:val="0"/>
                <w:sz w:val="24"/>
                <w:lang w:bidi="en-US"/>
              </w:rPr>
              <w:t>报价唯一</w:t>
            </w:r>
          </w:p>
        </w:tc>
      </w:tr>
    </w:tbl>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bidi w:val="0"/>
        <w:jc w:val="cente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ascii="宋体" w:hAnsi="宋体"/>
          <w:b/>
          <w:color w:val="000000"/>
          <w:sz w:val="36"/>
          <w:szCs w:val="36"/>
        </w:rPr>
      </w:pPr>
    </w:p>
    <w:p>
      <w:pPr>
        <w:rPr>
          <w:rFonts w:hint="eastAsia" w:ascii="宋体" w:hAnsi="宋体"/>
          <w:b/>
          <w:color w:val="000000"/>
          <w:sz w:val="36"/>
          <w:szCs w:val="36"/>
        </w:rPr>
      </w:pPr>
    </w:p>
    <w:p>
      <w:pPr>
        <w:pStyle w:val="11"/>
        <w:rPr>
          <w:rFonts w:hint="eastAsia"/>
        </w:rPr>
      </w:pPr>
    </w:p>
    <w:p>
      <w:pPr>
        <w:pStyle w:val="2"/>
        <w:spacing w:line="240" w:lineRule="auto"/>
        <w:jc w:val="center"/>
        <w:rPr>
          <w:rFonts w:hint="eastAsia" w:ascii="宋体" w:hAnsi="宋体" w:cs="宋体" w:eastAsiaTheme="minorEastAsia"/>
          <w:sz w:val="24"/>
          <w:szCs w:val="24"/>
          <w:lang w:eastAsia="zh-CN"/>
        </w:rPr>
      </w:pPr>
      <w:bookmarkStart w:id="10" w:name="_Toc7887"/>
      <w:bookmarkStart w:id="11" w:name="_Toc472607972"/>
      <w:bookmarkStart w:id="12" w:name="_Toc14614"/>
      <w:r>
        <w:rPr>
          <w:rFonts w:hint="eastAsia" w:ascii="宋体" w:hAnsi="宋体" w:cs="宋体"/>
          <w:sz w:val="24"/>
          <w:szCs w:val="24"/>
        </w:rPr>
        <w:t>第六章 采购项目技术、服务、及其他商务要求</w:t>
      </w:r>
      <w:bookmarkEnd w:id="10"/>
      <w:bookmarkEnd w:id="11"/>
      <w:bookmarkEnd w:id="12"/>
      <w:r>
        <w:rPr>
          <w:rFonts w:hint="eastAsia" w:ascii="宋体" w:hAnsi="宋体" w:cs="宋体"/>
          <w:sz w:val="24"/>
          <w:szCs w:val="24"/>
          <w:lang w:eastAsia="zh-CN"/>
        </w:rPr>
        <w:t>（</w:t>
      </w:r>
      <w:r>
        <w:rPr>
          <w:rFonts w:hint="eastAsia" w:ascii="宋体" w:hAnsi="宋体" w:cs="宋体"/>
          <w:sz w:val="24"/>
          <w:szCs w:val="24"/>
          <w:lang w:val="en-US" w:eastAsia="zh-CN"/>
        </w:rPr>
        <w:t>实质性要求</w:t>
      </w:r>
      <w:r>
        <w:rPr>
          <w:rFonts w:hint="eastAsia" w:ascii="宋体" w:hAnsi="宋体" w:cs="宋体"/>
          <w:sz w:val="24"/>
          <w:szCs w:val="24"/>
          <w:lang w:eastAsia="zh-CN"/>
        </w:rPr>
        <w:t>）</w:t>
      </w:r>
    </w:p>
    <w:p>
      <w:pPr>
        <w:spacing w:line="360" w:lineRule="auto"/>
        <w:ind w:firstLine="723" w:firstLineChars="300"/>
        <w:rPr>
          <w:rFonts w:ascii="宋体" w:hAnsi="宋体" w:cs="宋体"/>
          <w:b/>
          <w:bCs/>
          <w:sz w:val="24"/>
        </w:rPr>
      </w:pPr>
      <w:bookmarkStart w:id="13" w:name="_Toc472607978"/>
      <w:bookmarkStart w:id="14" w:name="_Toc465688469"/>
      <w:bookmarkStart w:id="15" w:name="_Toc466366853"/>
      <w:r>
        <w:rPr>
          <w:rFonts w:hint="eastAsia" w:ascii="宋体" w:hAnsi="宋体" w:cs="宋体"/>
          <w:b/>
          <w:bCs/>
          <w:sz w:val="24"/>
        </w:rPr>
        <w:t>一、项目概述（实质性要求)</w:t>
      </w:r>
    </w:p>
    <w:p>
      <w:pPr>
        <w:bidi w:val="0"/>
        <w:ind w:firstLine="240" w:firstLineChars="100"/>
        <w:jc w:val="both"/>
        <w:rPr>
          <w:rFonts w:hint="eastAsia" w:ascii="宋体" w:hAnsi="宋体" w:cs="宋体"/>
          <w:sz w:val="24"/>
          <w:lang w:val="en-US" w:eastAsia="zh-CN"/>
        </w:rPr>
      </w:pPr>
      <w:r>
        <w:rPr>
          <w:rFonts w:hint="eastAsia" w:ascii="宋体" w:hAnsi="宋体" w:cs="宋体"/>
          <w:sz w:val="24"/>
          <w:lang w:val="zh-CN"/>
        </w:rPr>
        <w:t>项目名称：</w:t>
      </w:r>
      <w:r>
        <w:rPr>
          <w:rFonts w:hint="eastAsia" w:ascii="宋体" w:hAnsi="宋体" w:cs="宋体"/>
          <w:sz w:val="21"/>
          <w:szCs w:val="21"/>
        </w:rPr>
        <w:t>乐</w:t>
      </w:r>
      <w:r>
        <w:rPr>
          <w:rFonts w:hint="eastAsia" w:ascii="宋体" w:hAnsi="宋体" w:eastAsia="宋体" w:cs="宋体"/>
          <w:kern w:val="0"/>
          <w:sz w:val="24"/>
          <w:szCs w:val="24"/>
          <w:lang w:val="zh-CN" w:eastAsia="zh-CN" w:bidi="ar-SA"/>
        </w:rPr>
        <w:t>山职业技术学院</w:t>
      </w:r>
      <w:r>
        <w:rPr>
          <w:rFonts w:hint="eastAsia" w:ascii="宋体" w:hAnsi="宋体" w:eastAsia="宋体" w:cs="宋体"/>
          <w:kern w:val="0"/>
          <w:sz w:val="24"/>
          <w:szCs w:val="24"/>
          <w:lang w:val="en-US" w:eastAsia="zh-CN" w:bidi="ar-SA"/>
        </w:rPr>
        <w:t>大金属球场维修项目</w:t>
      </w:r>
    </w:p>
    <w:p>
      <w:pPr>
        <w:bidi w:val="0"/>
        <w:ind w:firstLine="240" w:firstLineChars="100"/>
        <w:jc w:val="both"/>
        <w:rPr>
          <w:rFonts w:hint="default" w:ascii="宋体" w:hAnsi="宋体" w:cs="宋体"/>
          <w:sz w:val="24"/>
          <w:lang w:val="en-US" w:eastAsia="zh-CN"/>
        </w:rPr>
      </w:pPr>
      <w:r>
        <w:rPr>
          <w:rFonts w:hint="eastAsia" w:ascii="宋体" w:hAnsi="宋体" w:cs="宋体"/>
          <w:sz w:val="24"/>
          <w:lang w:val="zh-CN" w:eastAsia="zh-CN"/>
        </w:rPr>
        <w:t>预算金额：</w:t>
      </w:r>
      <w:r>
        <w:rPr>
          <w:rFonts w:hint="eastAsia" w:ascii="宋体" w:hAnsi="宋体" w:cs="宋体"/>
          <w:sz w:val="24"/>
          <w:lang w:val="en-US" w:eastAsia="zh-CN"/>
        </w:rPr>
        <w:t>70000.00元（大写：柒万元整）</w:t>
      </w:r>
    </w:p>
    <w:bookmarkEnd w:id="13"/>
    <w:bookmarkEnd w:id="14"/>
    <w:bookmarkEnd w:id="15"/>
    <w:p>
      <w:pPr>
        <w:pStyle w:val="11"/>
        <w:rPr>
          <w:rFonts w:hint="eastAsia"/>
        </w:rPr>
      </w:pPr>
    </w:p>
    <w:p>
      <w:pPr>
        <w:numPr>
          <w:ilvl w:val="0"/>
          <w:numId w:val="1"/>
        </w:numPr>
        <w:spacing w:line="360" w:lineRule="auto"/>
        <w:ind w:left="2164" w:leftChars="342" w:hanging="1446" w:hangingChars="600"/>
        <w:rPr>
          <w:rFonts w:hint="eastAsia" w:ascii="宋体" w:hAnsi="宋体" w:eastAsia="宋体" w:cs="宋体"/>
          <w:b/>
          <w:bCs/>
          <w:color w:val="auto"/>
          <w:kern w:val="2"/>
          <w:sz w:val="24"/>
          <w:szCs w:val="32"/>
          <w:lang w:val="en-US" w:eastAsia="zh-CN" w:bidi="ar-SA"/>
        </w:rPr>
      </w:pPr>
      <w:r>
        <w:rPr>
          <w:rFonts w:hint="eastAsia" w:ascii="宋体" w:hAnsi="宋体" w:eastAsia="宋体" w:cs="宋体"/>
          <w:b/>
          <w:bCs/>
          <w:color w:val="auto"/>
          <w:kern w:val="2"/>
          <w:sz w:val="24"/>
          <w:szCs w:val="32"/>
          <w:lang w:val="en-US" w:eastAsia="zh-CN" w:bidi="ar-SA"/>
        </w:rPr>
        <w:t>项目清单（实质性要求）</w:t>
      </w:r>
    </w:p>
    <w:tbl>
      <w:tblPr>
        <w:tblW w:w="8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6"/>
        <w:gridCol w:w="1621"/>
        <w:gridCol w:w="3064"/>
        <w:gridCol w:w="900"/>
        <w:gridCol w:w="875"/>
        <w:gridCol w:w="786"/>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8650" w:type="dxa"/>
            <w:gridSpan w:val="7"/>
            <w:tcBorders>
              <w:top w:val="nil"/>
              <w:left w:val="nil"/>
              <w:bottom w:val="nil"/>
              <w:right w:val="nil"/>
            </w:tcBorders>
            <w:shd w:val="clear"/>
            <w:vAlign w:val="center"/>
          </w:tcPr>
          <w:p>
            <w:pPr>
              <w:keepNext w:val="0"/>
              <w:keepLines w:val="0"/>
              <w:widowControl/>
              <w:suppressLineNumbers w:val="0"/>
              <w:ind w:firstLine="964" w:firstLineChars="300"/>
              <w:jc w:val="both"/>
              <w:textAlignment w:val="center"/>
              <w:rPr>
                <w:rFonts w:hint="eastAsia" w:ascii="宋体" w:hAnsi="宋体" w:eastAsia="宋体" w:cs="宋体"/>
                <w:b/>
                <w:bCs/>
                <w:i w:val="0"/>
                <w:iCs w:val="0"/>
                <w:color w:val="000000"/>
                <w:sz w:val="32"/>
                <w:szCs w:val="32"/>
                <w:u w:val="none"/>
              </w:rPr>
            </w:pPr>
            <w:bookmarkStart w:id="16" w:name="OLE_LINK3"/>
            <w:r>
              <w:rPr>
                <w:rFonts w:hint="eastAsia" w:ascii="宋体" w:hAnsi="宋体" w:eastAsia="宋体" w:cs="宋体"/>
                <w:b/>
                <w:bCs/>
                <w:i w:val="0"/>
                <w:iCs w:val="0"/>
                <w:color w:val="000000"/>
                <w:kern w:val="0"/>
                <w:sz w:val="32"/>
                <w:szCs w:val="32"/>
                <w:u w:val="none"/>
                <w:bdr w:val="none" w:color="auto" w:sz="0" w:space="0"/>
                <w:lang w:val="en-US" w:eastAsia="zh-CN" w:bidi="ar"/>
              </w:rPr>
              <w:t>乐山职业技术学院大金属球场维修项目预算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62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30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8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7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大金属球场地面开裂修补</w:t>
            </w:r>
          </w:p>
        </w:tc>
        <w:tc>
          <w:tcPr>
            <w:tcW w:w="3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1.裂缝清理；                             2.聚氨酯灌缝处理；                               3.混合型弹性面层修补。</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大金属球场地面滚漆翻新</w:t>
            </w:r>
          </w:p>
        </w:tc>
        <w:tc>
          <w:tcPr>
            <w:tcW w:w="3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1.原混合型地面冲洗、清扫；                2.油漆滚涂。</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大金属球场防腐木挡板</w:t>
            </w:r>
          </w:p>
        </w:tc>
        <w:tc>
          <w:tcPr>
            <w:tcW w:w="3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1.使用部位：大金属球场                               2.材质：防腐实木，单块防腐木挡板尺寸4m*25cm*4.5cm；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3.刮涂油漆。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防撞橡胶垫</w:t>
            </w:r>
          </w:p>
        </w:tc>
        <w:tc>
          <w:tcPr>
            <w:tcW w:w="3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 xml:space="preserve">使用部位：球场两端挡板内侧表面；                  </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2.材质：聚氨酯弹性卷材；                              3.固定方式：胶粘。</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8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定制卡槽扣件</w:t>
            </w:r>
          </w:p>
        </w:tc>
        <w:tc>
          <w:tcPr>
            <w:tcW w:w="3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1.使用部位：大金属球场；                                 2.规格：长20cm*宽5cm*5cm   厚2.0mm                                                                                                                                                                                                                                                                                                                                                                                                                                                                                                                                                                                                                                                                                                                                                                                                                                                                                                                                                                                                                                                                                                                                                                                                                        3.挡板连接处使用不锈钢卡槽上下卡住由螺栓固定，每个连接处配置一个三角支架；                                4.两个卡槽加一个支架为1套，卡槽为不锈钢材质，支架为镀锌管材质。预计卡槽72个，支架32个。</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62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5625"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大写：</w:t>
            </w:r>
          </w:p>
        </w:tc>
        <w:tc>
          <w:tcPr>
            <w:tcW w:w="7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bookmarkEnd w:id="16"/>
    </w:tbl>
    <w:p>
      <w:pPr>
        <w:numPr>
          <w:numId w:val="0"/>
        </w:numPr>
        <w:spacing w:line="360" w:lineRule="auto"/>
        <w:ind w:leftChars="-258"/>
        <w:rPr>
          <w:rFonts w:hint="eastAsia" w:ascii="宋体" w:hAnsi="宋体" w:eastAsia="宋体" w:cs="宋体"/>
          <w:b/>
          <w:bCs/>
          <w:color w:val="auto"/>
          <w:kern w:val="2"/>
          <w:sz w:val="24"/>
          <w:szCs w:val="32"/>
          <w:lang w:val="en-US" w:eastAsia="zh-CN" w:bidi="ar-SA"/>
        </w:rPr>
      </w:pPr>
    </w:p>
    <w:p/>
    <w:p>
      <w:pPr>
        <w:ind w:firstLine="482" w:firstLineChars="200"/>
        <w:rPr>
          <w:rFonts w:hint="default"/>
          <w:lang w:val="en-US"/>
        </w:rPr>
      </w:pPr>
      <w:r>
        <w:rPr>
          <w:rFonts w:hint="eastAsia" w:ascii="宋体" w:hAnsi="宋体" w:cs="宋体"/>
          <w:b/>
          <w:color w:val="auto"/>
          <w:sz w:val="24"/>
          <w:szCs w:val="32"/>
          <w:lang w:val="en-US" w:eastAsia="zh-CN"/>
        </w:rPr>
        <w:t>三、服务要求</w:t>
      </w:r>
      <w:r>
        <w:rPr>
          <w:rFonts w:hint="eastAsia" w:ascii="宋体" w:hAnsi="宋体" w:cs="宋体"/>
          <w:b/>
          <w:bCs/>
          <w:sz w:val="24"/>
        </w:rPr>
        <w:t>（实质性要求)</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1.服务</w:t>
      </w:r>
      <w:r>
        <w:rPr>
          <w:rFonts w:hint="eastAsia" w:ascii="宋体" w:hAnsi="宋体" w:eastAsia="宋体" w:cs="宋体"/>
          <w:color w:val="000000"/>
          <w:sz w:val="24"/>
          <w:szCs w:val="24"/>
        </w:rPr>
        <w:t xml:space="preserve">要求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供应商应在15</w:t>
      </w:r>
      <w:r>
        <w:rPr>
          <w:rFonts w:hint="eastAsia" w:ascii="宋体" w:hAnsi="宋体" w:eastAsia="宋体" w:cs="宋体"/>
          <w:color w:val="000000"/>
          <w:sz w:val="24"/>
          <w:szCs w:val="24"/>
        </w:rPr>
        <w:t>日内按</w:t>
      </w:r>
      <w:r>
        <w:rPr>
          <w:rFonts w:hint="eastAsia" w:ascii="宋体" w:hAnsi="宋体" w:eastAsia="宋体" w:cs="宋体"/>
          <w:color w:val="000000"/>
          <w:sz w:val="24"/>
          <w:szCs w:val="24"/>
          <w:lang w:val="en-US" w:eastAsia="zh-CN"/>
        </w:rPr>
        <w:t>项目维修清单</w:t>
      </w:r>
      <w:r>
        <w:rPr>
          <w:rFonts w:hint="eastAsia" w:ascii="宋体" w:hAnsi="宋体" w:eastAsia="宋体" w:cs="宋体"/>
          <w:color w:val="000000"/>
          <w:sz w:val="24"/>
          <w:szCs w:val="24"/>
        </w:rPr>
        <w:t>要求完成</w:t>
      </w:r>
      <w:r>
        <w:rPr>
          <w:rFonts w:hint="eastAsia" w:ascii="宋体" w:hAnsi="宋体" w:eastAsia="宋体" w:cs="宋体"/>
          <w:kern w:val="0"/>
          <w:sz w:val="24"/>
          <w:szCs w:val="24"/>
          <w:lang w:val="en-US" w:eastAsia="zh-CN" w:bidi="ar-SA"/>
        </w:rPr>
        <w:t>大金属球场维修</w:t>
      </w:r>
      <w:r>
        <w:rPr>
          <w:rFonts w:hint="eastAsia" w:ascii="宋体" w:hAnsi="宋体" w:eastAsia="宋体" w:cs="宋体"/>
          <w:color w:val="000000"/>
          <w:sz w:val="24"/>
          <w:szCs w:val="24"/>
          <w:lang w:val="en-US" w:eastAsia="zh-CN"/>
        </w:rPr>
        <w:t>工作</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质量要求</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中标供应商须提供全新的</w:t>
      </w:r>
      <w:r>
        <w:rPr>
          <w:rFonts w:hint="eastAsia" w:ascii="宋体" w:hAnsi="宋体" w:eastAsia="宋体" w:cs="宋体"/>
          <w:color w:val="000000"/>
          <w:sz w:val="24"/>
          <w:szCs w:val="24"/>
          <w:lang w:val="en-US" w:eastAsia="zh-CN"/>
        </w:rPr>
        <w:t>维修材料</w:t>
      </w:r>
      <w:r>
        <w:rPr>
          <w:rFonts w:hint="eastAsia" w:ascii="宋体" w:hAnsi="宋体" w:eastAsia="宋体" w:cs="宋体"/>
          <w:color w:val="000000"/>
          <w:sz w:val="24"/>
          <w:szCs w:val="24"/>
        </w:rPr>
        <w:t>（含零部件、配件等），表面无划伤、无碰撞痕迹，且权属清楚，不得侵害他人的知识产权。</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 xml:space="preserve">必须符合或优于国家（行业）标准，以及本项目的质量要求和技术指标与出厂标准。 </w:t>
      </w:r>
    </w:p>
    <w:p>
      <w:pPr>
        <w:pageBreakBefore w:val="0"/>
        <w:numPr>
          <w:ilvl w:val="0"/>
          <w:numId w:val="0"/>
        </w:numPr>
        <w:kinsoku/>
        <w:wordWrap/>
        <w:overflowPunct/>
        <w:topLinePunct w:val="0"/>
        <w:autoSpaceDE/>
        <w:autoSpaceDN/>
        <w:bidi w:val="0"/>
        <w:adjustRightInd/>
        <w:snapToGrid/>
        <w:spacing w:before="157" w:beforeLines="50" w:line="240" w:lineRule="auto"/>
        <w:ind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 xml:space="preserve">出现质量问题时，中标供应商应负责三包（包修、包换、包退），费用由中标供应商负担。 </w:t>
      </w:r>
    </w:p>
    <w:p>
      <w:pPr>
        <w:pStyle w:val="6"/>
        <w:pageBreakBefore w:val="0"/>
        <w:widowControl w:val="0"/>
        <w:numPr>
          <w:ilvl w:val="0"/>
          <w:numId w:val="0"/>
        </w:numPr>
        <w:kinsoku/>
        <w:wordWrap/>
        <w:overflowPunct/>
        <w:topLinePunct w:val="0"/>
        <w:autoSpaceDE/>
        <w:autoSpaceDN/>
        <w:bidi w:val="0"/>
        <w:adjustRightInd/>
        <w:snapToGrid/>
        <w:spacing w:before="157" w:beforeLines="50" w:after="120" w:line="24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4）因</w:t>
      </w:r>
      <w:r>
        <w:rPr>
          <w:rFonts w:hint="eastAsia" w:ascii="宋体" w:hAnsi="宋体" w:eastAsia="宋体" w:cs="宋体"/>
          <w:color w:val="000000"/>
          <w:sz w:val="24"/>
          <w:szCs w:val="24"/>
          <w:lang w:val="en-US" w:eastAsia="zh-CN"/>
        </w:rPr>
        <w:t>维修</w:t>
      </w:r>
      <w:r>
        <w:rPr>
          <w:rFonts w:hint="eastAsia" w:ascii="宋体" w:hAnsi="宋体" w:eastAsia="宋体" w:cs="宋体"/>
          <w:color w:val="000000"/>
          <w:sz w:val="24"/>
          <w:szCs w:val="24"/>
        </w:rPr>
        <w:t>不当造成的</w:t>
      </w:r>
      <w:r>
        <w:rPr>
          <w:rFonts w:hint="eastAsia" w:ascii="宋体" w:hAnsi="宋体" w:eastAsia="宋体" w:cs="宋体"/>
          <w:color w:val="000000"/>
          <w:sz w:val="24"/>
          <w:szCs w:val="24"/>
          <w:lang w:val="en-US" w:eastAsia="zh-CN"/>
        </w:rPr>
        <w:t>损失</w:t>
      </w:r>
      <w:r>
        <w:rPr>
          <w:rFonts w:hint="eastAsia" w:ascii="宋体" w:hAnsi="宋体" w:eastAsia="宋体" w:cs="宋体"/>
          <w:color w:val="000000"/>
          <w:sz w:val="24"/>
          <w:szCs w:val="24"/>
        </w:rPr>
        <w:t>，中标供应商亦应负责修理，费用由</w:t>
      </w:r>
      <w:r>
        <w:rPr>
          <w:rFonts w:hint="eastAsia" w:ascii="宋体" w:hAnsi="宋体" w:eastAsia="宋体" w:cs="宋体"/>
          <w:color w:val="000000"/>
          <w:sz w:val="24"/>
          <w:szCs w:val="24"/>
          <w:lang w:val="en-US" w:eastAsia="zh-CN"/>
        </w:rPr>
        <w:t>中标供应商承担</w:t>
      </w:r>
      <w:r>
        <w:rPr>
          <w:rFonts w:hint="eastAsia" w:ascii="宋体" w:hAnsi="宋体" w:eastAsia="宋体" w:cs="宋体"/>
          <w:color w:val="000000"/>
          <w:sz w:val="24"/>
          <w:szCs w:val="24"/>
        </w:rPr>
        <w:t>。</w:t>
      </w:r>
    </w:p>
    <w:p>
      <w:pPr>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四、付款方式（实质性要求）</w:t>
      </w:r>
    </w:p>
    <w:p>
      <w:pPr>
        <w:pStyle w:val="23"/>
        <w:spacing w:line="480" w:lineRule="exact"/>
        <w:ind w:firstLine="480" w:firstLineChars="200"/>
        <w:rPr>
          <w:rFonts w:hint="eastAsia"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本项目无预付款。维修整改完成后进行验收，验收通过后，由服务商按照结算金额开具正规发票，采购方收到发票后在30个日历日内（遇学校特殊情况除外），通过银行转账支付给服务商。</w:t>
      </w:r>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五、验收方法标准</w:t>
      </w:r>
      <w:r>
        <w:rPr>
          <w:rFonts w:hint="eastAsia" w:ascii="宋体" w:hAnsi="宋体" w:cs="宋体"/>
          <w:b/>
          <w:bCs/>
          <w:sz w:val="24"/>
        </w:rPr>
        <w:t>（实质性要求)</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default" w:ascii="宋体" w:hAnsi="宋体" w:cs="宋体"/>
          <w:b w:val="0"/>
          <w:bCs/>
          <w:color w:val="auto"/>
          <w:sz w:val="24"/>
          <w:szCs w:val="32"/>
          <w:lang w:val="en-US" w:eastAsia="zh-CN"/>
        </w:rPr>
        <w:t>1</w:t>
      </w:r>
      <w:r>
        <w:rPr>
          <w:rFonts w:hint="eastAsia" w:ascii="宋体" w:hAnsi="宋体" w:cs="宋体"/>
          <w:b w:val="0"/>
          <w:bCs/>
          <w:color w:val="auto"/>
          <w:sz w:val="24"/>
          <w:szCs w:val="32"/>
          <w:lang w:val="en-US" w:eastAsia="zh-CN"/>
        </w:rPr>
        <w:t>.</w:t>
      </w:r>
      <w:r>
        <w:rPr>
          <w:rFonts w:hint="default" w:ascii="宋体" w:hAnsi="宋体" w:cs="宋体"/>
          <w:b w:val="0"/>
          <w:bCs/>
          <w:color w:val="auto"/>
          <w:sz w:val="24"/>
          <w:szCs w:val="32"/>
          <w:lang w:val="en-US" w:eastAsia="zh-CN"/>
        </w:rPr>
        <w:t>质量验收方式：外观质量在</w:t>
      </w:r>
      <w:bookmarkStart w:id="17" w:name="_GoBack"/>
      <w:bookmarkEnd w:id="17"/>
      <w:r>
        <w:rPr>
          <w:rFonts w:hint="default" w:ascii="宋体" w:hAnsi="宋体" w:cs="宋体"/>
          <w:b w:val="0"/>
          <w:bCs/>
          <w:color w:val="auto"/>
          <w:sz w:val="24"/>
          <w:szCs w:val="32"/>
          <w:lang w:val="en-US" w:eastAsia="zh-CN"/>
        </w:rPr>
        <w:t>采购方收货时验收，内在质量以双方一致确认的第三方检测检验机构出具的产品质量检验报告为准（如有需要），供货商保证其在保质期内的质量合格。</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color w:val="000000"/>
          <w:sz w:val="24"/>
          <w:szCs w:val="24"/>
          <w:lang w:val="en-US" w:eastAsia="zh-CN"/>
        </w:rPr>
        <w:t>2.采购人对成交供应商提供的产品参数与最终呈现的功能逐条验收，若存在虚假响应则供应商应承担相关经济责任和法律责任。</w:t>
      </w:r>
    </w:p>
    <w:p>
      <w:pPr>
        <w:pStyle w:val="23"/>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cs="宋体"/>
          <w:b w:val="0"/>
          <w:bCs/>
          <w:color w:val="auto"/>
          <w:sz w:val="24"/>
          <w:szCs w:val="32"/>
          <w:lang w:val="en-US" w:eastAsia="zh-CN"/>
        </w:rPr>
      </w:pPr>
      <w:r>
        <w:rPr>
          <w:rFonts w:hint="eastAsia" w:ascii="宋体" w:hAnsi="宋体" w:cs="宋体"/>
          <w:b w:val="0"/>
          <w:bCs/>
          <w:color w:val="auto"/>
          <w:sz w:val="24"/>
          <w:szCs w:val="32"/>
          <w:lang w:val="en-US" w:eastAsia="zh-CN"/>
        </w:rPr>
        <w:t>3.</w:t>
      </w:r>
      <w:r>
        <w:rPr>
          <w:rFonts w:hint="default" w:ascii="宋体" w:hAnsi="宋体" w:cs="宋体"/>
          <w:b w:val="0"/>
          <w:bCs/>
          <w:color w:val="auto"/>
          <w:sz w:val="24"/>
          <w:szCs w:val="32"/>
          <w:lang w:val="en-US" w:eastAsia="zh-CN"/>
        </w:rPr>
        <w:t>甲方对乙方提供的维修服务参照《关于沿用＜乐山市政府采购项目需求论证和履约验收管理实施细则＞的通知》（乐市财政采〔2021〕8号）要求、本项目采购文件中的技术规格要求及和国家有关标准进行现场验收</w:t>
      </w:r>
      <w:r>
        <w:rPr>
          <w:rFonts w:hint="eastAsia" w:ascii="宋体" w:hAnsi="宋体" w:cs="宋体"/>
          <w:b w:val="0"/>
          <w:bCs/>
          <w:color w:val="auto"/>
          <w:sz w:val="24"/>
          <w:szCs w:val="32"/>
          <w:lang w:val="en-US" w:eastAsia="zh-CN"/>
        </w:rPr>
        <w:t>。</w:t>
      </w:r>
    </w:p>
    <w:p>
      <w:pPr>
        <w:pStyle w:val="23"/>
        <w:spacing w:line="480" w:lineRule="exact"/>
        <w:ind w:firstLine="482" w:firstLineChars="200"/>
        <w:rPr>
          <w:rFonts w:hint="eastAsia" w:ascii="宋体" w:hAnsi="宋体" w:cs="宋体"/>
          <w:b/>
          <w:color w:val="auto"/>
          <w:sz w:val="24"/>
          <w:szCs w:val="32"/>
          <w:lang w:val="en-US" w:eastAsia="zh-CN"/>
        </w:rPr>
      </w:pPr>
      <w:r>
        <w:rPr>
          <w:rFonts w:hint="eastAsia" w:ascii="宋体" w:hAnsi="宋体" w:cs="宋体"/>
          <w:b/>
          <w:color w:val="auto"/>
          <w:sz w:val="24"/>
          <w:szCs w:val="32"/>
          <w:lang w:val="en-US" w:eastAsia="zh-CN"/>
        </w:rPr>
        <w:t>六、报价要求</w:t>
      </w:r>
      <w:r>
        <w:rPr>
          <w:rFonts w:hint="eastAsia" w:ascii="宋体" w:hAnsi="宋体" w:cs="宋体"/>
          <w:b/>
          <w:bCs/>
          <w:sz w:val="24"/>
        </w:rPr>
        <w:t>（实质性要求)</w:t>
      </w:r>
    </w:p>
    <w:p>
      <w:pPr>
        <w:pStyle w:val="5"/>
        <w:spacing w:before="0" w:beforeAutospacing="0" w:after="0" w:afterAutospacing="0" w:line="400" w:lineRule="exact"/>
        <w:ind w:firstLine="480" w:firstLineChars="200"/>
        <w:rPr>
          <w:rFonts w:hint="eastAsia"/>
          <w:b w:val="0"/>
          <w:bCs w:val="0"/>
          <w:color w:val="auto"/>
        </w:rPr>
      </w:pPr>
      <w:r>
        <w:rPr>
          <w:rFonts w:hint="eastAsia"/>
          <w:b w:val="0"/>
          <w:bCs w:val="0"/>
          <w:color w:val="auto"/>
        </w:rPr>
        <w:t>供应商应当结合自身采购成本、</w:t>
      </w:r>
      <w:r>
        <w:rPr>
          <w:rFonts w:hint="eastAsia"/>
          <w:b w:val="0"/>
          <w:bCs w:val="0"/>
          <w:color w:val="auto"/>
          <w:lang w:val="en-US" w:eastAsia="zh-CN"/>
        </w:rPr>
        <w:t>维修施工及后期</w:t>
      </w:r>
      <w:r>
        <w:rPr>
          <w:rFonts w:hint="eastAsia"/>
          <w:b w:val="0"/>
          <w:bCs w:val="0"/>
          <w:color w:val="auto"/>
        </w:rPr>
        <w:t>服务等成本因素，自主报</w:t>
      </w:r>
      <w:r>
        <w:rPr>
          <w:rFonts w:hint="eastAsia"/>
          <w:b w:val="0"/>
          <w:bCs w:val="0"/>
          <w:color w:val="auto"/>
          <w:lang w:val="en-US" w:eastAsia="zh-CN"/>
        </w:rPr>
        <w:t>价，报价需对分项和总价进行报价</w:t>
      </w:r>
      <w:r>
        <w:rPr>
          <w:rFonts w:hint="eastAsia"/>
          <w:b w:val="0"/>
          <w:bCs w:val="0"/>
          <w:color w:val="auto"/>
        </w:rPr>
        <w:t>。供应商的报价不因周边市场价的波动变化而调整。供应商报价是履行合同的最终价格，包括履约本项目时的所有采购、供货、配送、保险、税费、代理、人工、搬运、检测、合理利润等所有费用的总和，采购人在支付货款时不再承担其他任何费用，如出现在响应报价时估算错误等引起的损失由供应商自行承担。</w:t>
      </w:r>
    </w:p>
    <w:p>
      <w:pPr>
        <w:rPr>
          <w:rFonts w:hint="eastAsia"/>
          <w:b w:val="0"/>
          <w:bCs w:val="0"/>
          <w:color w:val="auto"/>
        </w:rPr>
      </w:pPr>
    </w:p>
    <w:p>
      <w:pPr>
        <w:pStyle w:val="11"/>
        <w:rPr>
          <w:rFonts w:hint="eastAsia"/>
          <w:b w:val="0"/>
          <w:bCs w:val="0"/>
          <w:color w:val="auto"/>
        </w:rPr>
      </w:pPr>
    </w:p>
    <w:p>
      <w:pPr>
        <w:rPr>
          <w:rFonts w:hint="eastAsia"/>
          <w:b w:val="0"/>
          <w:bCs w:val="0"/>
          <w:color w:val="auto"/>
        </w:rPr>
      </w:pPr>
    </w:p>
    <w:p>
      <w:pPr>
        <w:pStyle w:val="11"/>
        <w:rPr>
          <w:rFonts w:hint="eastAsia"/>
          <w:b w:val="0"/>
          <w:bCs w:val="0"/>
          <w:color w:val="auto"/>
        </w:rPr>
      </w:pPr>
    </w:p>
    <w:p/>
    <w:p>
      <w:pPr>
        <w:spacing w:line="400" w:lineRule="exact"/>
        <w:jc w:val="center"/>
        <w:rPr>
          <w:rFonts w:hint="eastAsia"/>
          <w:b/>
          <w:bCs/>
          <w:sz w:val="36"/>
          <w:szCs w:val="36"/>
        </w:rPr>
      </w:pPr>
    </w:p>
    <w:p>
      <w:pPr>
        <w:spacing w:line="400" w:lineRule="exact"/>
        <w:jc w:val="center"/>
        <w:rPr>
          <w:b/>
          <w:bCs/>
          <w:sz w:val="36"/>
          <w:szCs w:val="36"/>
        </w:rPr>
      </w:pPr>
      <w:r>
        <w:rPr>
          <w:rFonts w:hint="eastAsia"/>
          <w:b/>
          <w:bCs/>
          <w:sz w:val="36"/>
          <w:szCs w:val="36"/>
        </w:rPr>
        <w:t>第七章  响应文件格式</w:t>
      </w:r>
    </w:p>
    <w:p>
      <w:pPr>
        <w:rPr>
          <w:rFonts w:ascii="宋体" w:hAnsi="宋体" w:cs="宋体"/>
        </w:rPr>
      </w:pPr>
    </w:p>
    <w:p>
      <w:pPr>
        <w:tabs>
          <w:tab w:val="left" w:pos="443"/>
        </w:tabs>
        <w:spacing w:line="360" w:lineRule="auto"/>
        <w:jc w:val="center"/>
        <w:rPr>
          <w:rFonts w:hint="default" w:ascii="宋体" w:hAnsi="宋体" w:cs="宋体"/>
          <w:b/>
          <w:bCs/>
          <w:sz w:val="48"/>
          <w:szCs w:val="48"/>
          <w:lang w:val="en-US" w:eastAsia="zh-CN"/>
        </w:rPr>
      </w:pPr>
      <w:r>
        <w:rPr>
          <w:rFonts w:hint="eastAsia" w:ascii="宋体" w:hAnsi="宋体" w:cs="宋体"/>
          <w:b/>
          <w:bCs/>
          <w:sz w:val="48"/>
          <w:szCs w:val="48"/>
        </w:rPr>
        <w:t>乐</w:t>
      </w:r>
      <w:r>
        <w:rPr>
          <w:rFonts w:hint="eastAsia" w:ascii="宋体" w:hAnsi="宋体" w:cs="宋体"/>
          <w:b/>
          <w:bCs/>
          <w:sz w:val="48"/>
          <w:szCs w:val="48"/>
          <w:lang w:val="zh-CN" w:eastAsia="zh-CN"/>
        </w:rPr>
        <w:t>山职业技术学院</w:t>
      </w:r>
      <w:r>
        <w:rPr>
          <w:rFonts w:hint="eastAsia" w:ascii="宋体" w:hAnsi="宋体" w:cs="宋体"/>
          <w:b/>
          <w:bCs/>
          <w:sz w:val="48"/>
          <w:szCs w:val="48"/>
          <w:lang w:val="en-US" w:eastAsia="zh-CN"/>
        </w:rPr>
        <w:t>大金属球场维修项目</w:t>
      </w:r>
    </w:p>
    <w:p>
      <w:pPr>
        <w:tabs>
          <w:tab w:val="left" w:pos="443"/>
        </w:tabs>
        <w:spacing w:line="360" w:lineRule="auto"/>
        <w:jc w:val="center"/>
        <w:rPr>
          <w:rFonts w:hint="eastAsia" w:ascii="宋体" w:hAnsi="宋体" w:cs="宋体"/>
          <w:b/>
          <w:bCs/>
          <w:sz w:val="48"/>
          <w:szCs w:val="48"/>
          <w:lang w:val="zh-CN" w:eastAsia="zh-CN"/>
        </w:rPr>
      </w:pPr>
    </w:p>
    <w:p>
      <w:pPr>
        <w:tabs>
          <w:tab w:val="left" w:pos="443"/>
        </w:tabs>
        <w:spacing w:line="360" w:lineRule="auto"/>
        <w:jc w:val="center"/>
        <w:rPr>
          <w:rFonts w:hint="eastAsia" w:ascii="宋体" w:hAnsi="宋体" w:cs="宋体"/>
          <w:b/>
          <w:bCs/>
          <w:sz w:val="48"/>
          <w:szCs w:val="48"/>
          <w:lang w:val="zh-CN" w:eastAsia="zh-CN"/>
        </w:rPr>
      </w:pPr>
    </w:p>
    <w:p>
      <w:pPr>
        <w:tabs>
          <w:tab w:val="left" w:pos="443"/>
        </w:tabs>
        <w:spacing w:line="360" w:lineRule="auto"/>
        <w:jc w:val="center"/>
        <w:rPr>
          <w:rFonts w:hint="default" w:ascii="宋体" w:hAnsi="宋体" w:cs="宋体" w:eastAsiaTheme="minorEastAsia"/>
          <w:b/>
          <w:bCs/>
          <w:sz w:val="48"/>
          <w:szCs w:val="48"/>
          <w:lang w:val="en-US" w:eastAsia="zh-CN"/>
        </w:rPr>
      </w:pPr>
      <w:r>
        <w:rPr>
          <w:rFonts w:hint="eastAsia" w:ascii="宋体" w:hAnsi="宋体" w:cs="宋体"/>
          <w:b/>
          <w:bCs/>
          <w:sz w:val="48"/>
          <w:szCs w:val="48"/>
          <w:lang w:val="en-US" w:eastAsia="zh-CN"/>
        </w:rPr>
        <w:t>询价采购报价文件</w:t>
      </w:r>
    </w:p>
    <w:p>
      <w:pPr>
        <w:spacing w:line="360" w:lineRule="auto"/>
        <w:rPr>
          <w:rFonts w:ascii="宋体" w:hAnsi="宋体" w:cs="宋体"/>
          <w:b/>
          <w:sz w:val="48"/>
          <w:szCs w:val="48"/>
        </w:rPr>
      </w:pPr>
    </w:p>
    <w:p>
      <w:pPr>
        <w:spacing w:line="400" w:lineRule="exact"/>
        <w:ind w:firstLine="4897" w:firstLineChars="583"/>
        <w:rPr>
          <w:rFonts w:ascii="宋体" w:hAnsi="宋体" w:cs="宋体"/>
          <w:sz w:val="84"/>
          <w:szCs w:val="84"/>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360" w:lineRule="auto"/>
        <w:ind w:firstLine="900" w:firstLineChars="300"/>
        <w:rPr>
          <w:rFonts w:ascii="宋体" w:hAnsi="宋体" w:cs="宋体"/>
          <w:sz w:val="30"/>
          <w:szCs w:val="30"/>
          <w:u w:val="single"/>
        </w:rPr>
      </w:pPr>
      <w:r>
        <w:rPr>
          <w:rFonts w:hint="eastAsia" w:ascii="宋体" w:hAnsi="宋体" w:cs="宋体"/>
          <w:sz w:val="30"/>
          <w:szCs w:val="30"/>
        </w:rPr>
        <w:t>供应商名称： （盖章）</w:t>
      </w:r>
    </w:p>
    <w:p>
      <w:pPr>
        <w:spacing w:line="360" w:lineRule="auto"/>
        <w:ind w:firstLine="900" w:firstLineChars="300"/>
        <w:jc w:val="left"/>
        <w:rPr>
          <w:rFonts w:ascii="宋体" w:hAnsi="宋体" w:cs="宋体"/>
          <w:sz w:val="30"/>
          <w:szCs w:val="30"/>
        </w:rPr>
      </w:pPr>
      <w:r>
        <w:rPr>
          <w:rFonts w:hint="eastAsia" w:ascii="宋体" w:hAnsi="宋体" w:cs="宋体"/>
          <w:sz w:val="30"/>
          <w:szCs w:val="30"/>
        </w:rPr>
        <w:t>法定代表人或授权代表：（签字或加盖个人名章）</w:t>
      </w:r>
    </w:p>
    <w:p>
      <w:pPr>
        <w:snapToGrid w:val="0"/>
        <w:spacing w:line="400" w:lineRule="exact"/>
        <w:ind w:firstLine="294" w:firstLineChars="98"/>
        <w:rPr>
          <w:rFonts w:ascii="宋体" w:hAnsi="宋体" w:cs="宋体"/>
          <w:sz w:val="30"/>
          <w:szCs w:val="30"/>
        </w:rPr>
      </w:pPr>
    </w:p>
    <w:p>
      <w:pPr>
        <w:snapToGrid w:val="0"/>
        <w:spacing w:line="400" w:lineRule="exact"/>
        <w:ind w:firstLine="294" w:firstLineChars="98"/>
        <w:rPr>
          <w:rFonts w:ascii="宋体" w:hAnsi="宋体" w:cs="宋体"/>
          <w:sz w:val="30"/>
          <w:szCs w:val="30"/>
        </w:rPr>
      </w:pPr>
    </w:p>
    <w:p>
      <w:pPr>
        <w:snapToGrid w:val="0"/>
        <w:spacing w:line="400" w:lineRule="exact"/>
        <w:jc w:val="center"/>
        <w:rPr>
          <w:rFonts w:ascii="宋体" w:hAnsi="宋体" w:cs="宋体"/>
          <w:sz w:val="30"/>
          <w:szCs w:val="30"/>
        </w:rPr>
      </w:pPr>
      <w:r>
        <w:rPr>
          <w:rFonts w:hint="eastAsia" w:ascii="宋体" w:hAnsi="宋体" w:cs="宋体"/>
          <w:sz w:val="30"/>
          <w:szCs w:val="30"/>
        </w:rPr>
        <w:t>年     月    日</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3"/>
        <w:rPr>
          <w:lang w:val="zh-CN"/>
        </w:rPr>
      </w:pPr>
    </w:p>
    <w:p>
      <w:pPr>
        <w:rPr>
          <w:lang w:val="zh-CN"/>
        </w:rPr>
      </w:pPr>
    </w:p>
    <w:p>
      <w:pPr>
        <w:rPr>
          <w:lang w:val="zh-CN"/>
        </w:rPr>
      </w:pPr>
    </w:p>
    <w:p>
      <w:pPr>
        <w:rPr>
          <w:lang w:val="zh-CN"/>
        </w:rPr>
      </w:pPr>
    </w:p>
    <w:p>
      <w:pPr>
        <w:pStyle w:val="3"/>
        <w:rPr>
          <w:lang w:val="zh-CN"/>
        </w:rPr>
      </w:pPr>
    </w:p>
    <w:p>
      <w:pPr>
        <w:rPr>
          <w:lang w:val="zh-CN"/>
        </w:rPr>
      </w:pPr>
    </w:p>
    <w:p>
      <w:pPr>
        <w:rPr>
          <w:lang w:val="zh-CN"/>
        </w:rPr>
      </w:pPr>
    </w:p>
    <w:p>
      <w:pPr>
        <w:rPr>
          <w:lang w:val="zh-CN"/>
        </w:rPr>
      </w:pPr>
    </w:p>
    <w:p>
      <w:pPr>
        <w:rPr>
          <w:lang w:val="zh-CN"/>
        </w:rPr>
      </w:pPr>
    </w:p>
    <w:p>
      <w:pPr>
        <w:spacing w:line="400" w:lineRule="exact"/>
        <w:jc w:val="center"/>
        <w:rPr>
          <w:rFonts w:ascii="宋体" w:hAnsi="宋体" w:cs="宋体"/>
          <w:b/>
          <w:sz w:val="32"/>
          <w:szCs w:val="32"/>
        </w:rPr>
      </w:pPr>
      <w:r>
        <w:rPr>
          <w:rFonts w:hint="eastAsia" w:ascii="宋体" w:hAnsi="宋体" w:cs="宋体"/>
          <w:b/>
          <w:sz w:val="32"/>
          <w:szCs w:val="32"/>
          <w:lang w:val="zh-CN"/>
        </w:rPr>
        <w:t>一、具有独立承担民事责任的能力</w:t>
      </w:r>
    </w:p>
    <w:p>
      <w:pPr>
        <w:spacing w:line="400" w:lineRule="exact"/>
        <w:jc w:val="center"/>
        <w:rPr>
          <w:rFonts w:ascii="宋体" w:hAnsi="宋体" w:cs="宋体"/>
          <w:b/>
          <w:sz w:val="32"/>
          <w:szCs w:val="32"/>
          <w:lang w:val="zh-CN"/>
        </w:rPr>
      </w:pPr>
    </w:p>
    <w:p>
      <w:pPr>
        <w:spacing w:line="400" w:lineRule="exact"/>
        <w:jc w:val="left"/>
        <w:rPr>
          <w:rFonts w:ascii="宋体" w:hAnsi="宋体" w:cs="宋体"/>
          <w:bCs/>
          <w:sz w:val="24"/>
          <w:lang w:val="zh-CN"/>
        </w:rPr>
      </w:pPr>
      <w:r>
        <w:rPr>
          <w:rFonts w:hint="eastAsia" w:ascii="宋体" w:hAnsi="宋体" w:cs="宋体"/>
          <w:bCs/>
          <w:sz w:val="24"/>
          <w:lang w:val="zh-CN"/>
        </w:rPr>
        <w:t>注：提供“统一社会信用代码营业执照”；未换证的提供有效期内“营业执照、税务登记证、组织机构代码证或三证合一的营业执照”；且保证此次报价货物或服务必须属于该营业执照许可经营范围。</w:t>
      </w:r>
    </w:p>
    <w:p>
      <w:pPr>
        <w:spacing w:line="400" w:lineRule="exact"/>
        <w:rPr>
          <w:rFonts w:ascii="宋体" w:hAnsi="宋体" w:cs="宋体"/>
          <w:b/>
          <w:sz w:val="32"/>
          <w:szCs w:val="32"/>
          <w:lang w:val="zh-CN"/>
        </w:rPr>
      </w:pPr>
    </w:p>
    <w:p>
      <w:pPr>
        <w:spacing w:line="400" w:lineRule="exact"/>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rFonts w:ascii="宋体" w:hAnsi="宋体" w:cs="宋体"/>
          <w:b/>
          <w:sz w:val="32"/>
          <w:szCs w:val="32"/>
          <w:lang w:val="zh-CN"/>
        </w:rPr>
      </w:pPr>
    </w:p>
    <w:p>
      <w:pPr>
        <w:pStyle w:val="6"/>
        <w:rPr>
          <w:rFonts w:ascii="宋体" w:hAnsi="宋体" w:cs="宋体"/>
          <w:b/>
          <w:sz w:val="32"/>
          <w:szCs w:val="32"/>
          <w:lang w:val="zh-CN"/>
        </w:rPr>
      </w:pPr>
    </w:p>
    <w:p>
      <w:pPr>
        <w:rPr>
          <w:lang w:val="zh-CN"/>
        </w:rPr>
      </w:pPr>
    </w:p>
    <w:p>
      <w:pPr>
        <w:rPr>
          <w:lang w:val="zh-CN"/>
        </w:rPr>
      </w:pPr>
    </w:p>
    <w:p>
      <w:pPr>
        <w:spacing w:line="400" w:lineRule="exact"/>
        <w:jc w:val="center"/>
        <w:rPr>
          <w:rFonts w:ascii="宋体" w:hAnsi="宋体" w:cs="宋体"/>
          <w:sz w:val="24"/>
          <w:u w:val="single"/>
        </w:rPr>
      </w:pPr>
      <w:r>
        <w:rPr>
          <w:rFonts w:hint="eastAsia" w:ascii="宋体" w:hAnsi="宋体" w:cs="宋体"/>
          <w:b/>
          <w:sz w:val="32"/>
          <w:szCs w:val="32"/>
          <w:lang w:val="zh-CN"/>
        </w:rPr>
        <w:t>二、</w:t>
      </w:r>
      <w:r>
        <w:rPr>
          <w:rFonts w:hint="eastAsia" w:ascii="宋体" w:hAnsi="宋体" w:cs="宋体"/>
          <w:b/>
          <w:sz w:val="32"/>
          <w:szCs w:val="32"/>
        </w:rPr>
        <w:t>承诺函</w:t>
      </w:r>
    </w:p>
    <w:p>
      <w:pPr>
        <w:spacing w:line="400" w:lineRule="exact"/>
        <w:rPr>
          <w:rFonts w:ascii="宋体" w:hAnsi="宋体" w:cs="宋体"/>
          <w:sz w:val="24"/>
          <w:u w:val="single"/>
        </w:rPr>
      </w:pPr>
    </w:p>
    <w:p>
      <w:pPr>
        <w:pStyle w:val="6"/>
        <w:rPr>
          <w:rFonts w:ascii="宋体" w:hAnsi="宋体" w:cs="宋体"/>
          <w:sz w:val="24"/>
          <w:u w:val="single"/>
        </w:rPr>
      </w:pPr>
    </w:p>
    <w:p/>
    <w:p>
      <w:pPr>
        <w:spacing w:line="400" w:lineRule="exact"/>
        <w:rPr>
          <w:rFonts w:ascii="宋体" w:hAnsi="宋体" w:cs="宋体"/>
          <w:sz w:val="24"/>
        </w:rPr>
      </w:pPr>
      <w:r>
        <w:rPr>
          <w:rFonts w:hint="eastAsia" w:ascii="宋体" w:hAnsi="宋体" w:cs="宋体"/>
          <w:sz w:val="24"/>
          <w:u w:val="single"/>
        </w:rPr>
        <w:t>乐山职业技术学院</w:t>
      </w:r>
      <w:r>
        <w:rPr>
          <w:rFonts w:hint="eastAsia" w:ascii="宋体" w:hAnsi="宋体" w:cs="宋体"/>
          <w:sz w:val="24"/>
        </w:rPr>
        <w:t>：</w:t>
      </w:r>
    </w:p>
    <w:p>
      <w:pPr>
        <w:pStyle w:val="24"/>
        <w:spacing w:line="480" w:lineRule="exact"/>
        <w:ind w:firstLine="480" w:firstLineChars="200"/>
        <w:rPr>
          <w:rFonts w:ascii="宋体" w:hAnsi="宋体" w:cs="宋体"/>
          <w:sz w:val="24"/>
          <w:shd w:val="clear" w:color="auto" w:fill="FFFFFF"/>
        </w:rPr>
      </w:pPr>
      <w:r>
        <w:rPr>
          <w:rFonts w:hint="eastAsia" w:ascii="宋体" w:hAnsi="宋体" w:cs="宋体"/>
          <w:sz w:val="24"/>
        </w:rPr>
        <w:t>我单位在参加本项目</w:t>
      </w:r>
      <w:r>
        <w:rPr>
          <w:rFonts w:hint="eastAsia" w:ascii="宋体" w:hAnsi="宋体" w:cs="宋体"/>
          <w:sz w:val="24"/>
          <w:u w:val="single"/>
        </w:rPr>
        <w:t xml:space="preserve">“ </w:t>
      </w:r>
      <w:r>
        <w:rPr>
          <w:rFonts w:hint="eastAsia" w:ascii="宋体" w:hAnsi="宋体" w:cs="宋体"/>
          <w:sz w:val="21"/>
          <w:szCs w:val="21"/>
          <w:u w:val="single"/>
        </w:rPr>
        <w:t>乐</w:t>
      </w:r>
      <w:r>
        <w:rPr>
          <w:rFonts w:hint="eastAsia" w:ascii="宋体" w:hAnsi="宋体" w:eastAsia="宋体" w:cs="宋体"/>
          <w:kern w:val="0"/>
          <w:sz w:val="24"/>
          <w:szCs w:val="24"/>
          <w:u w:val="single"/>
          <w:lang w:val="zh-CN" w:eastAsia="zh-CN" w:bidi="ar-SA"/>
        </w:rPr>
        <w:t>山职业技术学院</w:t>
      </w:r>
      <w:r>
        <w:rPr>
          <w:rFonts w:hint="eastAsia" w:ascii="宋体" w:hAnsi="宋体" w:eastAsia="宋体" w:cs="宋体"/>
          <w:kern w:val="0"/>
          <w:sz w:val="24"/>
          <w:szCs w:val="24"/>
          <w:u w:val="single"/>
          <w:lang w:val="en-US" w:eastAsia="zh-CN" w:bidi="ar-SA"/>
        </w:rPr>
        <w:t>大金属球场维修</w:t>
      </w:r>
      <w:r>
        <w:rPr>
          <w:rFonts w:hint="eastAsia" w:ascii="宋体" w:hAnsi="宋体" w:eastAsia="宋体" w:cs="宋体"/>
          <w:kern w:val="0"/>
          <w:sz w:val="24"/>
          <w:szCs w:val="24"/>
          <w:u w:val="single"/>
          <w:lang w:val="zh-CN" w:eastAsia="zh-CN" w:bidi="ar-SA"/>
        </w:rPr>
        <w:t>项目</w:t>
      </w:r>
      <w:r>
        <w:rPr>
          <w:rFonts w:hint="eastAsia" w:ascii="宋体" w:hAnsi="宋体" w:cs="宋体"/>
          <w:sz w:val="24"/>
          <w:u w:val="single"/>
        </w:rPr>
        <w:t xml:space="preserve"> </w:t>
      </w:r>
      <w:r>
        <w:rPr>
          <w:rFonts w:hint="eastAsia" w:ascii="宋体" w:hAnsi="宋体" w:cs="宋体"/>
          <w:sz w:val="24"/>
          <w:szCs w:val="32"/>
          <w:u w:val="single"/>
        </w:rPr>
        <w:t>”</w:t>
      </w:r>
      <w:r>
        <w:rPr>
          <w:rFonts w:hint="eastAsia" w:ascii="宋体" w:hAnsi="宋体" w:cs="宋体"/>
          <w:sz w:val="24"/>
          <w:szCs w:val="32"/>
          <w:u w:val="single"/>
          <w:lang w:eastAsia="zh-CN"/>
        </w:rPr>
        <w:t>（</w:t>
      </w:r>
      <w:r>
        <w:rPr>
          <w:rFonts w:hint="eastAsia" w:ascii="宋体" w:hAnsi="宋体" w:cs="宋体"/>
          <w:sz w:val="24"/>
        </w:rPr>
        <w:t>项目名称</w:t>
      </w:r>
      <w:r>
        <w:rPr>
          <w:rFonts w:hint="eastAsia" w:ascii="宋体" w:hAnsi="宋体" w:cs="宋体"/>
          <w:sz w:val="24"/>
          <w:szCs w:val="32"/>
          <w:u w:val="single"/>
          <w:lang w:eastAsia="zh-CN"/>
        </w:rPr>
        <w:t>）</w:t>
      </w:r>
      <w:r>
        <w:rPr>
          <w:rFonts w:hint="eastAsia" w:ascii="宋体" w:hAnsi="宋体" w:cs="宋体"/>
          <w:sz w:val="24"/>
          <w:szCs w:val="32"/>
          <w:u w:val="single"/>
          <w:lang w:val="en-US" w:eastAsia="zh-CN"/>
        </w:rPr>
        <w:t>的询价</w:t>
      </w:r>
      <w:r>
        <w:rPr>
          <w:rFonts w:hint="eastAsia" w:ascii="宋体" w:hAnsi="宋体" w:cs="宋体"/>
          <w:sz w:val="24"/>
          <w:shd w:val="clear" w:color="auto" w:fill="FFFFFF"/>
        </w:rPr>
        <w:t>招标活动，我单位在此声明并承诺如下：</w:t>
      </w:r>
    </w:p>
    <w:p>
      <w:pPr>
        <w:ind w:firstLine="480" w:firstLineChars="200"/>
        <w:jc w:val="left"/>
        <w:rPr>
          <w:rFonts w:ascii="宋体" w:hAnsi="宋体" w:cs="宋体"/>
          <w:sz w:val="24"/>
          <w:lang w:val="zh-CN"/>
        </w:rPr>
      </w:pPr>
      <w:r>
        <w:rPr>
          <w:rFonts w:hint="eastAsia" w:ascii="宋体" w:hAnsi="宋体" w:cs="宋体"/>
          <w:sz w:val="24"/>
          <w:lang w:val="zh-CN"/>
        </w:rPr>
        <w:t>我公司作为本次采购项目的投标人，根据招标文件要求，现郑重承诺如下：</w:t>
      </w:r>
    </w:p>
    <w:p>
      <w:pPr>
        <w:ind w:firstLine="480" w:firstLineChars="200"/>
        <w:jc w:val="left"/>
        <w:rPr>
          <w:rFonts w:ascii="宋体" w:hAnsi="宋体" w:cs="宋体"/>
          <w:sz w:val="24"/>
          <w:lang w:val="zh-CN"/>
        </w:rPr>
      </w:pPr>
      <w:r>
        <w:rPr>
          <w:rFonts w:hint="eastAsia" w:ascii="宋体" w:hAnsi="宋体" w:cs="宋体"/>
          <w:sz w:val="24"/>
          <w:lang w:val="zh-CN"/>
        </w:rPr>
        <w:t xml:space="preserve">（一）具有独立承担民事责任的能力； </w:t>
      </w:r>
    </w:p>
    <w:p>
      <w:pPr>
        <w:ind w:firstLine="480" w:firstLineChars="200"/>
        <w:jc w:val="left"/>
        <w:rPr>
          <w:rFonts w:ascii="宋体" w:hAnsi="宋体" w:cs="宋体"/>
          <w:sz w:val="24"/>
          <w:lang w:val="zh-CN"/>
        </w:rPr>
      </w:pPr>
      <w:r>
        <w:rPr>
          <w:rFonts w:hint="eastAsia" w:ascii="宋体" w:hAnsi="宋体" w:cs="宋体"/>
          <w:sz w:val="24"/>
          <w:lang w:val="zh-CN"/>
        </w:rPr>
        <w:t xml:space="preserve">（二）具有良好的商业信誉和健全的财务会计制度； </w:t>
      </w:r>
    </w:p>
    <w:p>
      <w:pPr>
        <w:ind w:firstLine="480" w:firstLineChars="200"/>
        <w:jc w:val="left"/>
        <w:rPr>
          <w:rFonts w:ascii="宋体" w:hAnsi="宋体" w:cs="宋体"/>
          <w:sz w:val="24"/>
          <w:lang w:val="zh-CN"/>
        </w:rPr>
      </w:pPr>
      <w:r>
        <w:rPr>
          <w:rFonts w:hint="eastAsia" w:ascii="宋体" w:hAnsi="宋体" w:cs="宋体"/>
          <w:sz w:val="24"/>
          <w:lang w:val="zh-CN"/>
        </w:rPr>
        <w:t xml:space="preserve">（三）具有履行合同所必需的设备和专业技术能力； </w:t>
      </w:r>
    </w:p>
    <w:p>
      <w:pPr>
        <w:ind w:firstLine="480" w:firstLineChars="200"/>
        <w:jc w:val="left"/>
        <w:rPr>
          <w:rFonts w:ascii="宋体" w:hAnsi="宋体" w:cs="宋体"/>
          <w:sz w:val="24"/>
          <w:lang w:val="zh-CN"/>
        </w:rPr>
      </w:pPr>
      <w:r>
        <w:rPr>
          <w:rFonts w:hint="eastAsia" w:ascii="宋体" w:hAnsi="宋体" w:cs="宋体"/>
          <w:sz w:val="24"/>
          <w:lang w:val="zh-CN"/>
        </w:rPr>
        <w:t xml:space="preserve">（四）有依法缴纳税收和社会保障资金的良好记录； </w:t>
      </w:r>
    </w:p>
    <w:p>
      <w:pPr>
        <w:ind w:firstLine="480" w:firstLineChars="200"/>
        <w:jc w:val="left"/>
        <w:rPr>
          <w:rFonts w:hint="eastAsia" w:ascii="宋体" w:hAnsi="宋体" w:cs="宋体"/>
          <w:sz w:val="24"/>
          <w:lang w:val="zh-CN"/>
        </w:rPr>
      </w:pPr>
      <w:r>
        <w:rPr>
          <w:rFonts w:hint="eastAsia" w:ascii="宋体" w:hAnsi="宋体" w:cs="宋体"/>
          <w:sz w:val="24"/>
          <w:lang w:val="zh-CN"/>
        </w:rPr>
        <w:t>（五）参加采购活动前三年内，在经营活动中没有重大违法记录；</w:t>
      </w:r>
    </w:p>
    <w:p>
      <w:pPr>
        <w:ind w:firstLine="480" w:firstLineChars="200"/>
        <w:jc w:val="left"/>
        <w:rPr>
          <w:rFonts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六</w:t>
      </w:r>
      <w:r>
        <w:rPr>
          <w:rFonts w:hint="eastAsia" w:ascii="宋体" w:hAnsi="宋体" w:cs="宋体"/>
          <w:sz w:val="24"/>
          <w:lang w:val="zh-CN"/>
        </w:rPr>
        <w:t>）法律、行政法规规定的其他条件。</w:t>
      </w:r>
    </w:p>
    <w:p>
      <w:pPr>
        <w:ind w:firstLine="480" w:firstLineChars="200"/>
        <w:jc w:val="left"/>
        <w:rPr>
          <w:rFonts w:ascii="宋体" w:hAnsi="宋体" w:cs="宋体"/>
          <w:sz w:val="24"/>
          <w:lang w:val="zh-CN"/>
        </w:rPr>
      </w:pPr>
      <w:r>
        <w:rPr>
          <w:rFonts w:hint="eastAsia" w:ascii="宋体" w:hAnsi="宋体" w:cs="宋体"/>
          <w:sz w:val="24"/>
          <w:lang w:val="zh-CN"/>
        </w:rPr>
        <w:t>二、完全接受和满足本项目招标文件中规定的</w:t>
      </w:r>
      <w:r>
        <w:rPr>
          <w:rFonts w:hint="eastAsia" w:ascii="宋体" w:hAnsi="宋体" w:cs="宋体"/>
          <w:sz w:val="24"/>
          <w:lang w:val="en-US" w:eastAsia="zh-CN"/>
        </w:rPr>
        <w:t>第六章</w:t>
      </w:r>
      <w:r>
        <w:rPr>
          <w:rFonts w:hint="eastAsia" w:ascii="宋体" w:hAnsi="宋体" w:cs="宋体"/>
          <w:sz w:val="24"/>
          <w:lang w:val="zh-CN"/>
        </w:rPr>
        <w:t>实质性要求，如对招标文件有异议，已经在投标截止时间届满前依法进行维权救济，不存在对招标文件有异议的同时又参加投标以求侥幸中标或者为实现其他非法目的的行为。</w:t>
      </w:r>
    </w:p>
    <w:p>
      <w:pPr>
        <w:ind w:firstLine="480" w:firstLineChars="200"/>
        <w:jc w:val="left"/>
        <w:rPr>
          <w:rFonts w:ascii="宋体" w:hAnsi="宋体" w:cs="宋体"/>
          <w:sz w:val="24"/>
          <w:lang w:val="zh-CN"/>
        </w:rPr>
      </w:pPr>
      <w:r>
        <w:rPr>
          <w:rFonts w:hint="eastAsia" w:ascii="宋体" w:hAnsi="宋体" w:cs="宋体"/>
          <w:sz w:val="24"/>
          <w:lang w:val="zh-CN"/>
        </w:rPr>
        <w:t>三、参加本次采购活动，不存在与单位负责人为同一人或者存在直接控股、管理关系的其他供应商参与同一合同项下的采购活动的行为。</w:t>
      </w:r>
    </w:p>
    <w:p>
      <w:pPr>
        <w:ind w:firstLine="480" w:firstLineChars="200"/>
        <w:jc w:val="left"/>
        <w:rPr>
          <w:rFonts w:ascii="宋体" w:hAnsi="宋体" w:cs="宋体"/>
          <w:sz w:val="24"/>
          <w:lang w:val="zh-CN"/>
        </w:rPr>
      </w:pPr>
      <w:r>
        <w:rPr>
          <w:rFonts w:hint="eastAsia" w:ascii="宋体" w:hAnsi="宋体" w:cs="宋体"/>
          <w:sz w:val="24"/>
          <w:lang w:val="zh-CN"/>
        </w:rPr>
        <w:t>四、参加本次招标采购活动，不存在和其他供应商在同一合同项下的采购项目中，同时委托同一个自然人、同一家庭的人员、同一单位的人员作为代理人的行为。</w:t>
      </w:r>
    </w:p>
    <w:p>
      <w:pPr>
        <w:ind w:firstLine="480" w:firstLineChars="200"/>
        <w:jc w:val="left"/>
        <w:rPr>
          <w:rFonts w:ascii="宋体" w:hAnsi="宋体" w:cs="宋体"/>
          <w:sz w:val="24"/>
          <w:lang w:val="zh-CN"/>
        </w:rPr>
      </w:pPr>
      <w:r>
        <w:rPr>
          <w:rFonts w:hint="eastAsia" w:ascii="宋体" w:hAnsi="宋体" w:cs="宋体"/>
          <w:sz w:val="24"/>
          <w:lang w:val="zh-CN"/>
        </w:rPr>
        <w:t>五、如果有《四川省政府采购当事人诚信管理办法》（川财采[2015]33号）规定的记入诚信档案的失信行为，将在投标文件中全面如实反映。</w:t>
      </w:r>
    </w:p>
    <w:p>
      <w:pPr>
        <w:ind w:firstLine="480" w:firstLineChars="200"/>
        <w:jc w:val="left"/>
        <w:rPr>
          <w:rFonts w:ascii="宋体" w:hAnsi="宋体" w:cs="宋体"/>
          <w:sz w:val="24"/>
          <w:lang w:val="zh-CN"/>
        </w:rPr>
      </w:pPr>
      <w:r>
        <w:rPr>
          <w:rFonts w:hint="eastAsia" w:ascii="宋体" w:hAnsi="宋体" w:cs="宋体"/>
          <w:sz w:val="24"/>
          <w:lang w:val="zh-CN"/>
        </w:rPr>
        <w:t>六、投标文件中提供的能够给予我公司带来优惠、好处的任何材料资料和技术、服务、商务等响应承诺情况都是真实的、有效的、合法的。</w:t>
      </w:r>
    </w:p>
    <w:p>
      <w:pPr>
        <w:jc w:val="left"/>
        <w:rPr>
          <w:rFonts w:ascii="宋体" w:hAnsi="宋体" w:cs="宋体"/>
          <w:sz w:val="24"/>
          <w:lang w:val="zh-CN"/>
        </w:rPr>
      </w:pPr>
    </w:p>
    <w:p>
      <w:pPr>
        <w:jc w:val="left"/>
        <w:rPr>
          <w:rFonts w:ascii="宋体" w:hAnsi="宋体" w:cs="宋体"/>
          <w:sz w:val="24"/>
          <w:lang w:val="zh-CN"/>
        </w:rPr>
      </w:pPr>
    </w:p>
    <w:p>
      <w:pPr>
        <w:ind w:firstLine="480" w:firstLineChars="200"/>
        <w:jc w:val="left"/>
        <w:rPr>
          <w:rFonts w:ascii="宋体" w:hAnsi="宋体" w:cs="宋体"/>
          <w:sz w:val="24"/>
          <w:lang w:val="zh-CN"/>
        </w:rPr>
      </w:pPr>
      <w:r>
        <w:rPr>
          <w:rFonts w:hint="eastAsia" w:ascii="宋体" w:hAnsi="宋体" w:cs="宋体"/>
          <w:sz w:val="24"/>
          <w:lang w:val="zh-CN"/>
        </w:rPr>
        <w:t>本公司对上述承诺的内容事项真实性负责。如经查实上述承诺的内容事项存在虚假，我公司愿意接受以提供虚假材料谋取中标追究法律责任。</w:t>
      </w:r>
    </w:p>
    <w:p>
      <w:pPr>
        <w:jc w:val="left"/>
        <w:rPr>
          <w:rFonts w:ascii="宋体" w:hAnsi="宋体" w:cs="宋体"/>
          <w:sz w:val="24"/>
          <w:lang w:val="zh-CN"/>
        </w:rPr>
      </w:pPr>
    </w:p>
    <w:p>
      <w:pPr>
        <w:jc w:val="left"/>
        <w:rPr>
          <w:rFonts w:ascii="宋体" w:hAnsi="宋体" w:cs="宋体"/>
          <w:sz w:val="24"/>
          <w:lang w:val="zh-CN"/>
        </w:rPr>
      </w:pPr>
    </w:p>
    <w:p>
      <w:pPr>
        <w:jc w:val="left"/>
        <w:rPr>
          <w:rFonts w:ascii="宋体" w:hAnsi="宋体" w:cs="宋体"/>
          <w:sz w:val="24"/>
          <w:lang w:val="zh-CN"/>
        </w:rPr>
      </w:pPr>
      <w:r>
        <w:rPr>
          <w:rFonts w:hint="eastAsia" w:ascii="宋体" w:hAnsi="宋体" w:cs="宋体"/>
          <w:sz w:val="24"/>
          <w:lang w:val="zh-CN"/>
        </w:rPr>
        <w:t>投标人名称：（单位公章）。</w:t>
      </w:r>
    </w:p>
    <w:p>
      <w:pPr>
        <w:jc w:val="left"/>
        <w:rPr>
          <w:rFonts w:ascii="宋体" w:hAnsi="宋体" w:cs="宋体"/>
          <w:sz w:val="24"/>
          <w:lang w:val="zh-CN"/>
        </w:rPr>
      </w:pPr>
      <w:r>
        <w:rPr>
          <w:rFonts w:hint="eastAsia" w:ascii="宋体" w:hAnsi="宋体" w:cs="宋体"/>
          <w:sz w:val="24"/>
          <w:lang w:val="zh-CN"/>
        </w:rPr>
        <w:t>法定代表人或授权代表（签字或加盖个人名章）：</w:t>
      </w:r>
    </w:p>
    <w:p>
      <w:pPr>
        <w:jc w:val="left"/>
        <w:rPr>
          <w:rFonts w:ascii="宋体" w:hAnsi="宋体" w:cs="宋体"/>
          <w:b/>
          <w:sz w:val="32"/>
          <w:szCs w:val="32"/>
        </w:rPr>
      </w:pPr>
      <w:r>
        <w:rPr>
          <w:rFonts w:hint="eastAsia" w:ascii="宋体" w:hAnsi="宋体" w:cs="宋体"/>
          <w:sz w:val="24"/>
          <w:lang w:val="zh-CN"/>
        </w:rPr>
        <w:t>日    期：</w:t>
      </w:r>
    </w:p>
    <w:p>
      <w:pPr>
        <w:rPr>
          <w:rFonts w:ascii="宋体" w:hAnsi="宋体" w:cs="宋体"/>
        </w:rPr>
      </w:pPr>
    </w:p>
    <w:p>
      <w:pPr>
        <w:jc w:val="center"/>
        <w:rPr>
          <w:rFonts w:hint="eastAsia" w:ascii="宋体" w:hAnsi="宋体" w:cs="宋体"/>
          <w:b/>
          <w:sz w:val="32"/>
          <w:szCs w:val="32"/>
        </w:rPr>
      </w:pPr>
    </w:p>
    <w:p>
      <w:pPr>
        <w:jc w:val="both"/>
        <w:rPr>
          <w:rFonts w:hint="eastAsia"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三、法定代表人授权书</w:t>
      </w:r>
    </w:p>
    <w:p>
      <w:pPr>
        <w:jc w:val="center"/>
        <w:rPr>
          <w:rFonts w:ascii="宋体" w:hAnsi="宋体" w:cs="宋体"/>
          <w:b/>
          <w:sz w:val="44"/>
        </w:rPr>
      </w:pPr>
    </w:p>
    <w:p>
      <w:pPr>
        <w:spacing w:line="400" w:lineRule="exact"/>
        <w:rPr>
          <w:rFonts w:ascii="宋体" w:hAnsi="宋体" w:cs="宋体"/>
          <w:sz w:val="24"/>
        </w:rPr>
      </w:pPr>
      <w:r>
        <w:rPr>
          <w:rFonts w:hint="eastAsia" w:ascii="宋体" w:hAnsi="宋体" w:cs="宋体"/>
          <w:sz w:val="24"/>
        </w:rPr>
        <w:t>乐山职业技术学院：</w:t>
      </w:r>
    </w:p>
    <w:p>
      <w:pPr>
        <w:spacing w:line="400" w:lineRule="exact"/>
        <w:ind w:firstLine="480" w:firstLineChars="200"/>
        <w:rPr>
          <w:rFonts w:ascii="宋体" w:hAnsi="宋体" w:cs="宋体"/>
          <w:sz w:val="24"/>
        </w:rPr>
      </w:pPr>
      <w:r>
        <w:rPr>
          <w:rFonts w:hint="eastAsia" w:ascii="宋体" w:hAnsi="宋体" w:cs="宋体"/>
          <w:sz w:val="24"/>
        </w:rPr>
        <w:t>本授权声明：XXX（单位名称）,XXX（法定代表人姓名、职务）授权XXX（被授权人姓名、职务）为我方参加</w:t>
      </w:r>
      <w:r>
        <w:rPr>
          <w:rFonts w:hint="eastAsia" w:ascii="宋体" w:hAnsi="宋体" w:cs="宋体"/>
          <w:sz w:val="24"/>
          <w:u w:val="single"/>
        </w:rPr>
        <w:t>乐</w:t>
      </w:r>
      <w:r>
        <w:rPr>
          <w:rFonts w:hint="eastAsia" w:ascii="宋体" w:hAnsi="宋体" w:cs="宋体"/>
          <w:sz w:val="24"/>
          <w:u w:val="single"/>
          <w:lang w:val="zh-CN" w:eastAsia="zh-CN"/>
        </w:rPr>
        <w:t>山职业技术学院</w:t>
      </w:r>
      <w:r>
        <w:rPr>
          <w:rFonts w:hint="eastAsia" w:ascii="宋体" w:hAnsi="宋体" w:eastAsia="宋体" w:cs="宋体"/>
          <w:kern w:val="0"/>
          <w:sz w:val="24"/>
          <w:szCs w:val="24"/>
          <w:u w:val="single"/>
          <w:lang w:val="en-US" w:eastAsia="zh-CN" w:bidi="ar-SA"/>
        </w:rPr>
        <w:t>大金属球场维修</w:t>
      </w:r>
      <w:r>
        <w:rPr>
          <w:rFonts w:hint="eastAsia" w:ascii="宋体" w:hAnsi="宋体" w:cs="宋体"/>
          <w:sz w:val="24"/>
          <w:u w:val="single"/>
          <w:lang w:val="zh-CN" w:eastAsia="zh-CN"/>
        </w:rPr>
        <w:t>项目</w:t>
      </w:r>
      <w:r>
        <w:rPr>
          <w:rFonts w:hint="eastAsia" w:ascii="宋体" w:hAnsi="宋体" w:cs="宋体"/>
          <w:sz w:val="24"/>
        </w:rPr>
        <w:t>（项目</w:t>
      </w:r>
      <w:r>
        <w:rPr>
          <w:rFonts w:hint="eastAsia" w:ascii="宋体" w:hAnsi="宋体" w:cs="宋体"/>
          <w:sz w:val="24"/>
          <w:lang w:val="en-US" w:eastAsia="zh-CN"/>
        </w:rPr>
        <w:t>名称</w:t>
      </w:r>
      <w:r>
        <w:rPr>
          <w:rFonts w:hint="eastAsia" w:ascii="宋体" w:hAnsi="宋体" w:cs="宋体"/>
          <w:sz w:val="24"/>
        </w:rPr>
        <w:t>）</w:t>
      </w:r>
      <w:r>
        <w:rPr>
          <w:rFonts w:hint="eastAsia" w:ascii="宋体" w:hAnsi="宋体" w:cs="宋体"/>
          <w:sz w:val="24"/>
          <w:lang w:val="en-US" w:eastAsia="zh-CN"/>
        </w:rPr>
        <w:t>询价</w:t>
      </w:r>
      <w:r>
        <w:rPr>
          <w:rFonts w:hint="eastAsia" w:ascii="宋体" w:hAnsi="宋体" w:cs="宋体"/>
          <w:sz w:val="24"/>
        </w:rPr>
        <w:t>采购活动的合法代表，以我方名义全权处理该项目有关</w:t>
      </w:r>
      <w:r>
        <w:rPr>
          <w:rFonts w:hint="eastAsia" w:ascii="宋体" w:hAnsi="宋体" w:cs="宋体"/>
          <w:sz w:val="24"/>
          <w:lang w:val="en-US" w:eastAsia="zh-CN"/>
        </w:rPr>
        <w:t>询价</w:t>
      </w:r>
      <w:r>
        <w:rPr>
          <w:rFonts w:hint="eastAsia" w:ascii="宋体" w:hAnsi="宋体" w:cs="宋体"/>
          <w:sz w:val="24"/>
        </w:rPr>
        <w:t>、报价、签订合同以及执行合同等一切事宜。</w:t>
      </w:r>
    </w:p>
    <w:p>
      <w:pPr>
        <w:spacing w:line="400" w:lineRule="exact"/>
        <w:ind w:firstLine="480" w:firstLineChars="200"/>
        <w:rPr>
          <w:rFonts w:ascii="宋体" w:hAnsi="宋体" w:cs="宋体"/>
          <w:sz w:val="24"/>
        </w:rPr>
      </w:pPr>
      <w:r>
        <w:rPr>
          <w:rFonts w:hint="eastAsia" w:ascii="宋体" w:hAnsi="宋体" w:cs="宋体"/>
          <w:sz w:val="24"/>
        </w:rPr>
        <w:t>特此声明。</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供应商名称：XXX（盖单位公章）</w:t>
      </w:r>
    </w:p>
    <w:p>
      <w:pPr>
        <w:spacing w:line="400" w:lineRule="exact"/>
        <w:ind w:firstLine="480" w:firstLineChars="200"/>
        <w:rPr>
          <w:rFonts w:ascii="宋体" w:hAnsi="宋体" w:cs="宋体"/>
          <w:sz w:val="24"/>
        </w:rPr>
      </w:pPr>
      <w:r>
        <w:rPr>
          <w:rFonts w:hint="eastAsia" w:ascii="宋体" w:hAnsi="宋体" w:cs="宋体"/>
          <w:sz w:val="24"/>
        </w:rPr>
        <w:t>法定代表人（签字或</w:t>
      </w:r>
      <w:r>
        <w:rPr>
          <w:rFonts w:hint="eastAsia" w:ascii="宋体" w:hAnsi="宋体" w:cs="宋体"/>
          <w:sz w:val="24"/>
          <w:lang w:val="zh-CN"/>
        </w:rPr>
        <w:t>加盖个人名章</w:t>
      </w:r>
      <w:r>
        <w:rPr>
          <w:rFonts w:hint="eastAsia" w:ascii="宋体" w:hAnsi="宋体" w:cs="宋体"/>
          <w:sz w:val="24"/>
        </w:rPr>
        <w:t>）：XXX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被授权代表签字：XXX</w:t>
      </w:r>
    </w:p>
    <w:p>
      <w:pPr>
        <w:spacing w:line="400" w:lineRule="exact"/>
        <w:ind w:firstLine="480" w:firstLineChars="200"/>
        <w:rPr>
          <w:rFonts w:ascii="宋体" w:hAnsi="宋体" w:cs="宋体"/>
          <w:sz w:val="24"/>
        </w:rPr>
      </w:pPr>
      <w:r>
        <w:rPr>
          <w:rFonts w:hint="eastAsia" w:ascii="宋体" w:hAnsi="宋体" w:cs="宋体"/>
          <w:sz w:val="24"/>
        </w:rPr>
        <w:t>职    务：XXX</w:t>
      </w:r>
    </w:p>
    <w:p>
      <w:pPr>
        <w:spacing w:line="400" w:lineRule="exact"/>
        <w:ind w:firstLine="480" w:firstLineChars="200"/>
        <w:rPr>
          <w:rFonts w:ascii="宋体" w:hAnsi="宋体" w:cs="宋体"/>
          <w:sz w:val="24"/>
        </w:rPr>
      </w:pPr>
      <w:r>
        <w:rPr>
          <w:rFonts w:hint="eastAsia" w:ascii="宋体" w:hAnsi="宋体" w:cs="宋体"/>
          <w:sz w:val="24"/>
        </w:rPr>
        <w:t>日    期：    年  月   日</w:t>
      </w:r>
    </w:p>
    <w:p>
      <w:pPr>
        <w:spacing w:line="400" w:lineRule="exact"/>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提示：</w:t>
      </w:r>
    </w:p>
    <w:p>
      <w:pPr>
        <w:spacing w:line="400" w:lineRule="exact"/>
        <w:ind w:firstLine="480" w:firstLineChars="200"/>
        <w:rPr>
          <w:rFonts w:ascii="宋体" w:hAnsi="宋体" w:cs="宋体"/>
          <w:sz w:val="24"/>
        </w:rPr>
      </w:pPr>
      <w:r>
        <w:rPr>
          <w:rFonts w:hint="eastAsia" w:ascii="宋体" w:hAnsi="宋体" w:cs="宋体"/>
          <w:sz w:val="24"/>
        </w:rPr>
        <w:t>1.法定代表人作为投标代表人的，不需提供此委托书。但须提供法定代表人身份证复印件。</w:t>
      </w:r>
    </w:p>
    <w:p>
      <w:pPr>
        <w:spacing w:line="400" w:lineRule="exact"/>
        <w:ind w:firstLine="480" w:firstLineChars="200"/>
        <w:rPr>
          <w:rFonts w:ascii="宋体" w:hAnsi="宋体" w:cs="宋体"/>
          <w:sz w:val="24"/>
        </w:rPr>
      </w:pPr>
      <w:r>
        <w:rPr>
          <w:rFonts w:hint="eastAsia" w:ascii="宋体" w:hAnsi="宋体" w:cs="宋体"/>
          <w:sz w:val="24"/>
        </w:rPr>
        <w:t>2.供应商为个体工商户等无法定代表人的，可将法定代表人改为负责人。</w:t>
      </w:r>
    </w:p>
    <w:p>
      <w:pPr>
        <w:spacing w:line="400" w:lineRule="exact"/>
        <w:ind w:firstLine="480" w:firstLineChars="200"/>
        <w:rPr>
          <w:rFonts w:ascii="宋体" w:hAnsi="宋体" w:cs="宋体"/>
          <w:sz w:val="24"/>
        </w:rPr>
      </w:pPr>
      <w:r>
        <w:rPr>
          <w:rFonts w:hint="eastAsia" w:ascii="宋体" w:hAnsi="宋体" w:cs="宋体"/>
          <w:sz w:val="24"/>
        </w:rPr>
        <w:t>3.提供法人、授权人身份证复印件并加盖公章。</w:t>
      </w:r>
    </w:p>
    <w:p>
      <w:pPr>
        <w:spacing w:before="260" w:after="260" w:line="400" w:lineRule="exact"/>
        <w:jc w:val="center"/>
        <w:outlineLvl w:val="2"/>
        <w:rPr>
          <w:rFonts w:hAnsi="宋体" w:cs="宋体"/>
          <w:b/>
          <w:bCs/>
          <w:sz w:val="32"/>
          <w:szCs w:val="32"/>
        </w:rPr>
      </w:pPr>
    </w:p>
    <w:p>
      <w:pPr>
        <w:spacing w:before="260" w:after="260" w:line="400" w:lineRule="exact"/>
        <w:jc w:val="both"/>
        <w:outlineLvl w:val="2"/>
        <w:rPr>
          <w:rFonts w:hAnsi="宋体" w:cs="宋体"/>
          <w:b/>
          <w:bCs/>
          <w:sz w:val="32"/>
          <w:szCs w:val="32"/>
        </w:rPr>
      </w:pPr>
    </w:p>
    <w:p>
      <w:pPr>
        <w:pStyle w:val="4"/>
        <w:pageBreakBefore/>
        <w:jc w:val="center"/>
        <w:rPr>
          <w:color w:val="000000"/>
        </w:rPr>
      </w:pPr>
      <w:r>
        <w:rPr>
          <w:rFonts w:hint="eastAsia"/>
          <w:color w:val="000000"/>
          <w:lang w:val="en-US" w:eastAsia="zh-CN"/>
        </w:rPr>
        <w:t>四</w:t>
      </w:r>
      <w:r>
        <w:rPr>
          <w:rFonts w:hint="eastAsia"/>
          <w:color w:val="000000"/>
        </w:rPr>
        <w:t>、报价明细表</w:t>
      </w:r>
    </w:p>
    <w:p>
      <w:pPr>
        <w:spacing w:line="400" w:lineRule="exact"/>
        <w:rPr>
          <w:rFonts w:hint="eastAsia" w:ascii="宋体" w:hAnsi="宋体" w:cs="宋体"/>
          <w:color w:val="000000"/>
          <w:sz w:val="24"/>
          <w:lang w:val="zh-CN" w:eastAsia="zh-CN"/>
        </w:rPr>
      </w:pPr>
      <w:r>
        <w:rPr>
          <w:rFonts w:hint="eastAsia" w:ascii="宋体" w:hAnsi="宋体" w:cs="宋体"/>
          <w:color w:val="000000"/>
          <w:sz w:val="24"/>
        </w:rPr>
        <w:t>项目名称：乐</w:t>
      </w:r>
      <w:r>
        <w:rPr>
          <w:rFonts w:hint="eastAsia" w:ascii="宋体" w:hAnsi="宋体" w:cs="宋体"/>
          <w:color w:val="000000"/>
          <w:sz w:val="24"/>
          <w:lang w:val="zh-CN" w:eastAsia="zh-CN"/>
        </w:rPr>
        <w:t>山职业技术学院</w:t>
      </w:r>
      <w:r>
        <w:rPr>
          <w:rFonts w:hint="eastAsia" w:ascii="宋体" w:hAnsi="宋体" w:eastAsia="宋体" w:cs="宋体"/>
          <w:kern w:val="0"/>
          <w:sz w:val="24"/>
          <w:szCs w:val="24"/>
          <w:lang w:val="en-US" w:eastAsia="zh-CN" w:bidi="ar-SA"/>
        </w:rPr>
        <w:t>大金属球场维修</w:t>
      </w:r>
      <w:r>
        <w:rPr>
          <w:rFonts w:hint="eastAsia" w:ascii="宋体" w:hAnsi="宋体" w:cs="宋体"/>
          <w:color w:val="000000"/>
          <w:sz w:val="24"/>
          <w:lang w:val="zh-CN" w:eastAsia="zh-CN"/>
        </w:rPr>
        <w:t>项目</w:t>
      </w:r>
    </w:p>
    <w:p>
      <w:pPr>
        <w:spacing w:line="400" w:lineRule="exact"/>
        <w:rPr>
          <w:rFonts w:hint="eastAsia" w:ascii="宋体" w:hAnsi="宋体" w:cs="宋体"/>
          <w:color w:val="000000"/>
          <w:sz w:val="24"/>
          <w:lang w:val="zh-CN" w:eastAsia="zh-CN"/>
        </w:rPr>
      </w:pPr>
    </w:p>
    <w:tbl>
      <w:tblPr>
        <w:tblStyle w:val="14"/>
        <w:tblW w:w="8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621"/>
        <w:gridCol w:w="3064"/>
        <w:gridCol w:w="900"/>
        <w:gridCol w:w="875"/>
        <w:gridCol w:w="786"/>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大金属球场地面开裂修补</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1.裂缝清理；                             2.聚氨酯灌缝处理；                               3.混合型弹性面层修补。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大金属球场地面滚漆翻新</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1.原混合型地面冲洗、清扫；                2.油漆滚涂。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大金属球场防腐木挡板</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1.使用部位：大金属球场                               2.材质：防腐实木，单块防腐木挡板尺寸4m*25cm*4.5cm；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3.刮涂油漆。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防撞橡胶垫</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1.使用部位：球场两端挡板内侧表面；                  2.材质：聚氨酯弹性卷材；                              3.固定方式：胶粘。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定制卡槽扣件</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1.使用部位：大金属球场；                                 2.规格：长20cm*宽5cm*5cm   厚2.0mm                                                                                                                                                                                                                                                                                                                                                                                                                                                                                                                                                                                                                                                                                                                                                                                                                                                                                                                                                                                                                                                                                                                                                                                                                        3.挡板连接处使用不锈钢卡槽上下卡住由螺栓固定，每个连接处配置一个三角支架；                                4.两个卡槽加一个支架为1套，卡槽为不锈钢材质，支架为镀锌管材质。预计卡槽72个，支架32个。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spacing w:line="380" w:lineRule="exact"/>
        <w:jc w:val="left"/>
        <w:rPr>
          <w:rFonts w:hint="eastAsia" w:hAnsi="宋体" w:cs="华文细黑"/>
          <w:color w:val="000000"/>
          <w:sz w:val="24"/>
        </w:rPr>
      </w:pPr>
    </w:p>
    <w:p>
      <w:pPr>
        <w:spacing w:line="380" w:lineRule="exact"/>
        <w:ind w:left="840" w:hanging="840" w:hangingChars="350"/>
        <w:jc w:val="left"/>
        <w:rPr>
          <w:rFonts w:hAnsi="宋体" w:cs="华文细黑"/>
          <w:bCs/>
          <w:color w:val="000000"/>
          <w:szCs w:val="21"/>
        </w:rPr>
      </w:pPr>
      <w:r>
        <w:rPr>
          <w:rFonts w:hint="eastAsia" w:hAnsi="宋体" w:cs="华文细黑"/>
          <w:color w:val="000000"/>
          <w:sz w:val="24"/>
        </w:rPr>
        <w:t>注：</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1.</w:t>
      </w:r>
      <w:r>
        <w:rPr>
          <w:rFonts w:hint="eastAsia" w:hAnsi="宋体" w:cs="华文细黑"/>
          <w:bCs/>
          <w:color w:val="000000"/>
          <w:szCs w:val="21"/>
        </w:rPr>
        <w:t>以上报价是供应商为完成本项目、达到</w:t>
      </w:r>
      <w:r>
        <w:rPr>
          <w:rFonts w:hint="eastAsia" w:hAnsi="宋体" w:cs="华文细黑"/>
          <w:bCs/>
          <w:color w:val="000000"/>
          <w:szCs w:val="21"/>
          <w:lang w:eastAsia="zh-CN"/>
        </w:rPr>
        <w:t>询价文件</w:t>
      </w:r>
      <w:r>
        <w:rPr>
          <w:rFonts w:hint="eastAsia" w:hAnsi="宋体" w:cs="华文细黑"/>
          <w:bCs/>
          <w:color w:val="000000"/>
          <w:szCs w:val="21"/>
        </w:rPr>
        <w:t>具体项目需求及经过</w:t>
      </w:r>
      <w:r>
        <w:rPr>
          <w:rFonts w:hint="eastAsia" w:hAnsi="宋体" w:cs="华文细黑"/>
          <w:bCs/>
          <w:color w:val="000000"/>
          <w:szCs w:val="21"/>
          <w:lang w:eastAsia="zh-CN"/>
        </w:rPr>
        <w:t>询价小组</w:t>
      </w:r>
      <w:r>
        <w:rPr>
          <w:rFonts w:hint="eastAsia" w:hAnsi="宋体" w:cs="华文细黑"/>
          <w:bCs/>
          <w:color w:val="000000"/>
          <w:szCs w:val="21"/>
        </w:rPr>
        <w:t>确定的最终项目需求的所有费用，已包括所有相关税费；</w:t>
      </w:r>
    </w:p>
    <w:p>
      <w:pPr>
        <w:spacing w:line="380" w:lineRule="exact"/>
        <w:jc w:val="left"/>
        <w:rPr>
          <w:rFonts w:hAnsi="宋体" w:cs="华文细黑"/>
          <w:bCs/>
          <w:color w:val="000000"/>
          <w:szCs w:val="21"/>
        </w:rPr>
      </w:pPr>
      <w:r>
        <w:rPr>
          <w:rFonts w:hint="eastAsia" w:hAnsi="宋体" w:cs="华文细黑"/>
          <w:bCs/>
          <w:color w:val="000000"/>
          <w:szCs w:val="21"/>
          <w:lang w:val="en-US" w:eastAsia="zh-CN"/>
        </w:rPr>
        <w:t>2.</w:t>
      </w:r>
      <w:r>
        <w:rPr>
          <w:rFonts w:hint="eastAsia" w:hAnsi="宋体" w:cs="华文细黑"/>
          <w:bCs/>
          <w:color w:val="000000"/>
          <w:szCs w:val="21"/>
        </w:rPr>
        <w:t>本函在供应商提供的响应文件中提供</w:t>
      </w:r>
      <w:r>
        <w:rPr>
          <w:rFonts w:hint="eastAsia" w:hAnsi="宋体" w:cs="华文细黑"/>
          <w:bCs/>
          <w:color w:val="000000"/>
          <w:szCs w:val="21"/>
          <w:lang w:eastAsia="zh-CN"/>
        </w:rPr>
        <w:t>，</w:t>
      </w:r>
      <w:r>
        <w:rPr>
          <w:rFonts w:hint="eastAsia" w:hAnsi="宋体" w:cs="华文细黑"/>
          <w:bCs/>
          <w:color w:val="000000"/>
          <w:szCs w:val="21"/>
          <w:lang w:val="en-US" w:eastAsia="zh-CN"/>
        </w:rPr>
        <w:t>为最终报价，不组织二次报价</w:t>
      </w:r>
      <w:r>
        <w:rPr>
          <w:rFonts w:hint="eastAsia" w:hAnsi="宋体" w:cs="华文细黑"/>
          <w:bCs/>
          <w:color w:val="000000"/>
          <w:szCs w:val="21"/>
        </w:rPr>
        <w:t>；</w:t>
      </w:r>
    </w:p>
    <w:p>
      <w:pPr>
        <w:pStyle w:val="8"/>
        <w:spacing w:after="0" w:line="380" w:lineRule="exact"/>
        <w:ind w:left="0" w:leftChars="0"/>
        <w:rPr>
          <w:rFonts w:hAnsi="宋体" w:cs="华文细黑"/>
          <w:bCs/>
          <w:color w:val="000000"/>
          <w:sz w:val="24"/>
        </w:rPr>
      </w:pPr>
    </w:p>
    <w:p>
      <w:pPr>
        <w:pStyle w:val="8"/>
        <w:spacing w:after="0" w:line="380" w:lineRule="exact"/>
        <w:ind w:left="0" w:leftChars="0"/>
        <w:rPr>
          <w:rFonts w:hAnsi="宋体" w:cs="华文细黑"/>
          <w:bCs/>
          <w:color w:val="000000"/>
          <w:sz w:val="24"/>
        </w:rPr>
      </w:pPr>
      <w:r>
        <w:rPr>
          <w:rFonts w:hint="eastAsia" w:hAnsi="宋体" w:cs="华文细黑"/>
          <w:bCs/>
          <w:color w:val="000000"/>
          <w:sz w:val="24"/>
        </w:rPr>
        <w:t>供应商名称：（盖章）</w:t>
      </w:r>
    </w:p>
    <w:p>
      <w:pPr>
        <w:rPr>
          <w:rFonts w:ascii="宋体" w:hAnsi="宋体" w:cs="宋体"/>
          <w:color w:val="000000"/>
          <w:sz w:val="24"/>
        </w:rPr>
      </w:pPr>
      <w:r>
        <w:rPr>
          <w:rFonts w:hint="eastAsia" w:ascii="宋体" w:hAnsi="宋体" w:cs="宋体"/>
          <w:color w:val="000000"/>
          <w:sz w:val="24"/>
        </w:rPr>
        <w:t>法定代表人或授权代表：（签字或加盖个人名章）</w:t>
      </w:r>
    </w:p>
    <w:p>
      <w:pPr>
        <w:spacing w:line="400" w:lineRule="exact"/>
        <w:jc w:val="left"/>
        <w:rPr>
          <w:rFonts w:hint="default" w:hAnsi="宋体" w:cs="宋体"/>
          <w:bCs/>
          <w:color w:val="000000"/>
          <w:sz w:val="24"/>
          <w:lang w:val="en-US" w:eastAsia="zh-CN"/>
        </w:rPr>
      </w:pPr>
      <w:r>
        <w:rPr>
          <w:rFonts w:hint="eastAsia" w:hAnsi="宋体" w:cs="华文细黑"/>
          <w:bCs/>
          <w:color w:val="000000"/>
          <w:sz w:val="24"/>
        </w:rPr>
        <w:t xml:space="preserve">日期：  </w:t>
      </w:r>
      <w:r>
        <w:rPr>
          <w:rFonts w:hint="eastAsia" w:hAnsi="宋体" w:cs="宋体"/>
          <w:bCs/>
          <w:color w:val="000000"/>
          <w:sz w:val="24"/>
        </w:rPr>
        <w:t>年   月   日</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7"/>
      </w:rPr>
    </w:pPr>
    <w:r>
      <w:fldChar w:fldCharType="begin"/>
    </w:r>
    <w:r>
      <w:rPr>
        <w:rStyle w:val="17"/>
      </w:rPr>
      <w:instrText xml:space="preserve">PAGE  </w:instrText>
    </w:r>
    <w:r>
      <w:fldChar w:fldCharType="end"/>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val="zh-CN"/>
      </w:rPr>
      <w:t>[在此处键入]</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22F8D"/>
    <w:multiLevelType w:val="singleLevel"/>
    <w:tmpl w:val="F5222F8D"/>
    <w:lvl w:ilvl="0" w:tentative="0">
      <w:start w:val="2"/>
      <w:numFmt w:val="chineseCounting"/>
      <w:suff w:val="space"/>
      <w:lvlText w:val="%1、"/>
      <w:lvlJc w:val="left"/>
      <w:rPr>
        <w:rFonts w:hint="eastAsia"/>
      </w:rPr>
    </w:lvl>
  </w:abstractNum>
  <w:abstractNum w:abstractNumId="1">
    <w:nsid w:val="05F71193"/>
    <w:multiLevelType w:val="singleLevel"/>
    <w:tmpl w:val="05F7119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ZGZjNDVmNDZiZTlhMzkxY2E5NDE1MGI4NTFmYmUifQ=="/>
  </w:docVars>
  <w:rsids>
    <w:rsidRoot w:val="00E7152C"/>
    <w:rsid w:val="001B5218"/>
    <w:rsid w:val="002A0AC6"/>
    <w:rsid w:val="00341FFC"/>
    <w:rsid w:val="00357833"/>
    <w:rsid w:val="005E5CB9"/>
    <w:rsid w:val="00711F0E"/>
    <w:rsid w:val="007E4299"/>
    <w:rsid w:val="00842465"/>
    <w:rsid w:val="00847755"/>
    <w:rsid w:val="00892C6A"/>
    <w:rsid w:val="008E2726"/>
    <w:rsid w:val="0095643A"/>
    <w:rsid w:val="00AE5C09"/>
    <w:rsid w:val="00B63938"/>
    <w:rsid w:val="00B64C33"/>
    <w:rsid w:val="00C621A8"/>
    <w:rsid w:val="00E7152C"/>
    <w:rsid w:val="00EA2876"/>
    <w:rsid w:val="00FF4BEA"/>
    <w:rsid w:val="01947D3A"/>
    <w:rsid w:val="01F16DD7"/>
    <w:rsid w:val="01FD6D8C"/>
    <w:rsid w:val="02785724"/>
    <w:rsid w:val="02924A37"/>
    <w:rsid w:val="03B66504"/>
    <w:rsid w:val="03F043DC"/>
    <w:rsid w:val="03F108D5"/>
    <w:rsid w:val="04207E21"/>
    <w:rsid w:val="04406715"/>
    <w:rsid w:val="04581CB1"/>
    <w:rsid w:val="047A5783"/>
    <w:rsid w:val="04D1736D"/>
    <w:rsid w:val="056A2697"/>
    <w:rsid w:val="07181283"/>
    <w:rsid w:val="074B3407"/>
    <w:rsid w:val="077C1812"/>
    <w:rsid w:val="07FD7A01"/>
    <w:rsid w:val="097C3D4B"/>
    <w:rsid w:val="09945539"/>
    <w:rsid w:val="09D82960"/>
    <w:rsid w:val="0A3379EC"/>
    <w:rsid w:val="0A9926DB"/>
    <w:rsid w:val="0B723658"/>
    <w:rsid w:val="0B791538"/>
    <w:rsid w:val="0B84499D"/>
    <w:rsid w:val="0DF30354"/>
    <w:rsid w:val="0E083E00"/>
    <w:rsid w:val="0E0F33E0"/>
    <w:rsid w:val="0E1461FA"/>
    <w:rsid w:val="0E5232CD"/>
    <w:rsid w:val="0E552DBD"/>
    <w:rsid w:val="0FBB2CB2"/>
    <w:rsid w:val="0FEA7EFF"/>
    <w:rsid w:val="1022100A"/>
    <w:rsid w:val="1034712E"/>
    <w:rsid w:val="10353F46"/>
    <w:rsid w:val="10702130"/>
    <w:rsid w:val="10993435"/>
    <w:rsid w:val="10AB3168"/>
    <w:rsid w:val="110034B4"/>
    <w:rsid w:val="113D2012"/>
    <w:rsid w:val="11427629"/>
    <w:rsid w:val="11E3705D"/>
    <w:rsid w:val="128A572B"/>
    <w:rsid w:val="12BD2420"/>
    <w:rsid w:val="13653DA8"/>
    <w:rsid w:val="1380268A"/>
    <w:rsid w:val="138F0B1F"/>
    <w:rsid w:val="14972381"/>
    <w:rsid w:val="14C33176"/>
    <w:rsid w:val="14FE5F5C"/>
    <w:rsid w:val="15D54F0F"/>
    <w:rsid w:val="15DB004C"/>
    <w:rsid w:val="15FD125D"/>
    <w:rsid w:val="16783AEC"/>
    <w:rsid w:val="1767603B"/>
    <w:rsid w:val="183A54FD"/>
    <w:rsid w:val="1901426D"/>
    <w:rsid w:val="19063631"/>
    <w:rsid w:val="19930EC1"/>
    <w:rsid w:val="1A4055B4"/>
    <w:rsid w:val="1B7A5039"/>
    <w:rsid w:val="1B9A7AAE"/>
    <w:rsid w:val="1BAC7B52"/>
    <w:rsid w:val="1BDE43F2"/>
    <w:rsid w:val="1BFD65D5"/>
    <w:rsid w:val="1C073948"/>
    <w:rsid w:val="1C497DA3"/>
    <w:rsid w:val="1C940F54"/>
    <w:rsid w:val="1CCB2BC8"/>
    <w:rsid w:val="1D0E0D07"/>
    <w:rsid w:val="1D484219"/>
    <w:rsid w:val="1DB573D4"/>
    <w:rsid w:val="1DF47EFC"/>
    <w:rsid w:val="1E25455A"/>
    <w:rsid w:val="1E6C2189"/>
    <w:rsid w:val="1E7B23CC"/>
    <w:rsid w:val="1F3D3B25"/>
    <w:rsid w:val="1FA871F0"/>
    <w:rsid w:val="1FD2426D"/>
    <w:rsid w:val="1FD66DD4"/>
    <w:rsid w:val="20303283"/>
    <w:rsid w:val="20370574"/>
    <w:rsid w:val="20B03F37"/>
    <w:rsid w:val="21787886"/>
    <w:rsid w:val="2221328A"/>
    <w:rsid w:val="2241392C"/>
    <w:rsid w:val="22943A5C"/>
    <w:rsid w:val="22995516"/>
    <w:rsid w:val="2385397A"/>
    <w:rsid w:val="23A520A0"/>
    <w:rsid w:val="242332EA"/>
    <w:rsid w:val="25076767"/>
    <w:rsid w:val="259E1F86"/>
    <w:rsid w:val="25DE1BBE"/>
    <w:rsid w:val="26040E8D"/>
    <w:rsid w:val="264206EC"/>
    <w:rsid w:val="26551754"/>
    <w:rsid w:val="265E2CFF"/>
    <w:rsid w:val="26647BE9"/>
    <w:rsid w:val="27160EE4"/>
    <w:rsid w:val="277F6DF1"/>
    <w:rsid w:val="282D412B"/>
    <w:rsid w:val="2852419D"/>
    <w:rsid w:val="28D9666D"/>
    <w:rsid w:val="28F65471"/>
    <w:rsid w:val="28F9723C"/>
    <w:rsid w:val="298F4F7D"/>
    <w:rsid w:val="2A13795C"/>
    <w:rsid w:val="2A355B25"/>
    <w:rsid w:val="2A73664D"/>
    <w:rsid w:val="2A77371F"/>
    <w:rsid w:val="2A781B3D"/>
    <w:rsid w:val="2A9D36CA"/>
    <w:rsid w:val="2AA90216"/>
    <w:rsid w:val="2B5D08D5"/>
    <w:rsid w:val="2B6761B2"/>
    <w:rsid w:val="2BA2543C"/>
    <w:rsid w:val="2BC01D66"/>
    <w:rsid w:val="2C0734F1"/>
    <w:rsid w:val="2CBC252D"/>
    <w:rsid w:val="2CFB24A9"/>
    <w:rsid w:val="2D6B2837"/>
    <w:rsid w:val="2D8D7A26"/>
    <w:rsid w:val="2DA3549B"/>
    <w:rsid w:val="2DB9081B"/>
    <w:rsid w:val="2DBF0527"/>
    <w:rsid w:val="2E2959A0"/>
    <w:rsid w:val="2E94397F"/>
    <w:rsid w:val="2F430CE4"/>
    <w:rsid w:val="2FB63264"/>
    <w:rsid w:val="2FD2612E"/>
    <w:rsid w:val="30536D05"/>
    <w:rsid w:val="30BA1B14"/>
    <w:rsid w:val="3172765E"/>
    <w:rsid w:val="31AF440F"/>
    <w:rsid w:val="31F6203D"/>
    <w:rsid w:val="326D7AEA"/>
    <w:rsid w:val="32A55811"/>
    <w:rsid w:val="32B114F3"/>
    <w:rsid w:val="34E6283D"/>
    <w:rsid w:val="353F3CFB"/>
    <w:rsid w:val="368E424D"/>
    <w:rsid w:val="37993B9F"/>
    <w:rsid w:val="37C25398"/>
    <w:rsid w:val="37D01BFF"/>
    <w:rsid w:val="37F012DD"/>
    <w:rsid w:val="37F20E48"/>
    <w:rsid w:val="385775AE"/>
    <w:rsid w:val="38CB23DC"/>
    <w:rsid w:val="38E011DE"/>
    <w:rsid w:val="39CB0253"/>
    <w:rsid w:val="3A6B10EF"/>
    <w:rsid w:val="3A802DEC"/>
    <w:rsid w:val="3B224ED8"/>
    <w:rsid w:val="3B255741"/>
    <w:rsid w:val="3B9E5ED8"/>
    <w:rsid w:val="3BE178BA"/>
    <w:rsid w:val="3BEE09E3"/>
    <w:rsid w:val="3C0E4427"/>
    <w:rsid w:val="3CD236A7"/>
    <w:rsid w:val="3CDA0E52"/>
    <w:rsid w:val="3D803103"/>
    <w:rsid w:val="3E2919ED"/>
    <w:rsid w:val="3F9D7F9C"/>
    <w:rsid w:val="40414DCB"/>
    <w:rsid w:val="40664832"/>
    <w:rsid w:val="41277ABF"/>
    <w:rsid w:val="416B7C26"/>
    <w:rsid w:val="423544BC"/>
    <w:rsid w:val="42BA2C13"/>
    <w:rsid w:val="42D77C69"/>
    <w:rsid w:val="431F14B1"/>
    <w:rsid w:val="43AF029E"/>
    <w:rsid w:val="43B9111D"/>
    <w:rsid w:val="4469669F"/>
    <w:rsid w:val="448F26E1"/>
    <w:rsid w:val="455E3D2A"/>
    <w:rsid w:val="46DF7EB3"/>
    <w:rsid w:val="46EC0AB2"/>
    <w:rsid w:val="471A0124"/>
    <w:rsid w:val="4723522B"/>
    <w:rsid w:val="475E6263"/>
    <w:rsid w:val="47F44E19"/>
    <w:rsid w:val="488A12DA"/>
    <w:rsid w:val="48AB197C"/>
    <w:rsid w:val="48C77E38"/>
    <w:rsid w:val="48CA7928"/>
    <w:rsid w:val="4A3115EB"/>
    <w:rsid w:val="4AC5484B"/>
    <w:rsid w:val="4B1A0571"/>
    <w:rsid w:val="4B1A4644"/>
    <w:rsid w:val="4B417743"/>
    <w:rsid w:val="4B736055"/>
    <w:rsid w:val="4BA83F51"/>
    <w:rsid w:val="4BBF129A"/>
    <w:rsid w:val="4C0D64AA"/>
    <w:rsid w:val="4C404189"/>
    <w:rsid w:val="4C6451CF"/>
    <w:rsid w:val="4D113D78"/>
    <w:rsid w:val="4D510618"/>
    <w:rsid w:val="4E437F61"/>
    <w:rsid w:val="4E4D0DDF"/>
    <w:rsid w:val="4E9702AC"/>
    <w:rsid w:val="4F8B7E11"/>
    <w:rsid w:val="4FBB7FCB"/>
    <w:rsid w:val="511D2CEB"/>
    <w:rsid w:val="515A41E2"/>
    <w:rsid w:val="52720E14"/>
    <w:rsid w:val="5322283B"/>
    <w:rsid w:val="53B6203D"/>
    <w:rsid w:val="53C94B67"/>
    <w:rsid w:val="54106B37"/>
    <w:rsid w:val="549F7EBB"/>
    <w:rsid w:val="54D062C6"/>
    <w:rsid w:val="55436A98"/>
    <w:rsid w:val="55BB0D24"/>
    <w:rsid w:val="55FF2E3E"/>
    <w:rsid w:val="56206DD9"/>
    <w:rsid w:val="5630526E"/>
    <w:rsid w:val="565F7902"/>
    <w:rsid w:val="577E24E6"/>
    <w:rsid w:val="57B70853"/>
    <w:rsid w:val="57EA58F1"/>
    <w:rsid w:val="58045030"/>
    <w:rsid w:val="581F37ED"/>
    <w:rsid w:val="58CD4FF7"/>
    <w:rsid w:val="5AD64523"/>
    <w:rsid w:val="5B3F5F54"/>
    <w:rsid w:val="5B413A7A"/>
    <w:rsid w:val="5B497404"/>
    <w:rsid w:val="5BB95D06"/>
    <w:rsid w:val="5CE60D7D"/>
    <w:rsid w:val="5E9B023A"/>
    <w:rsid w:val="5EB84053"/>
    <w:rsid w:val="5EF07C91"/>
    <w:rsid w:val="5EF64B7B"/>
    <w:rsid w:val="5F100333"/>
    <w:rsid w:val="5FDF18E9"/>
    <w:rsid w:val="610824E9"/>
    <w:rsid w:val="61903065"/>
    <w:rsid w:val="63716EC6"/>
    <w:rsid w:val="63E727D0"/>
    <w:rsid w:val="63EB6C79"/>
    <w:rsid w:val="6419463C"/>
    <w:rsid w:val="64A35B76"/>
    <w:rsid w:val="65624D19"/>
    <w:rsid w:val="6583267E"/>
    <w:rsid w:val="660E4EA0"/>
    <w:rsid w:val="661A1A97"/>
    <w:rsid w:val="66A001EE"/>
    <w:rsid w:val="66A55805"/>
    <w:rsid w:val="66E16111"/>
    <w:rsid w:val="6751773B"/>
    <w:rsid w:val="676B3A19"/>
    <w:rsid w:val="68464DC5"/>
    <w:rsid w:val="68AF64C7"/>
    <w:rsid w:val="69A2602B"/>
    <w:rsid w:val="6AAD6A36"/>
    <w:rsid w:val="6AB53B3C"/>
    <w:rsid w:val="6B292252"/>
    <w:rsid w:val="6B9F6CC6"/>
    <w:rsid w:val="6C1E4825"/>
    <w:rsid w:val="6C2B2308"/>
    <w:rsid w:val="6CBE317C"/>
    <w:rsid w:val="6D254FA9"/>
    <w:rsid w:val="6E5D0773"/>
    <w:rsid w:val="6E7C32EF"/>
    <w:rsid w:val="6E9F611B"/>
    <w:rsid w:val="6F06759B"/>
    <w:rsid w:val="6F616041"/>
    <w:rsid w:val="6F6F1491"/>
    <w:rsid w:val="703F2364"/>
    <w:rsid w:val="704A4D27"/>
    <w:rsid w:val="704E4817"/>
    <w:rsid w:val="708941DF"/>
    <w:rsid w:val="709541F4"/>
    <w:rsid w:val="70EF2DA5"/>
    <w:rsid w:val="712B6906"/>
    <w:rsid w:val="71755DD4"/>
    <w:rsid w:val="71AD1434"/>
    <w:rsid w:val="71AD37BF"/>
    <w:rsid w:val="7258197D"/>
    <w:rsid w:val="727367B7"/>
    <w:rsid w:val="72800ED4"/>
    <w:rsid w:val="72A9667D"/>
    <w:rsid w:val="730D09BA"/>
    <w:rsid w:val="731D4975"/>
    <w:rsid w:val="731F249B"/>
    <w:rsid w:val="7388043F"/>
    <w:rsid w:val="74A569D0"/>
    <w:rsid w:val="74C46248"/>
    <w:rsid w:val="755F3023"/>
    <w:rsid w:val="7588707C"/>
    <w:rsid w:val="7591383F"/>
    <w:rsid w:val="762A53DF"/>
    <w:rsid w:val="769413F2"/>
    <w:rsid w:val="776E65E7"/>
    <w:rsid w:val="77BD2282"/>
    <w:rsid w:val="77C74EAF"/>
    <w:rsid w:val="77CE623E"/>
    <w:rsid w:val="77E43CB3"/>
    <w:rsid w:val="77EC1C4C"/>
    <w:rsid w:val="78711C81"/>
    <w:rsid w:val="78D04EC0"/>
    <w:rsid w:val="79144124"/>
    <w:rsid w:val="798A2EAF"/>
    <w:rsid w:val="79CA6104"/>
    <w:rsid w:val="7B640785"/>
    <w:rsid w:val="7CC12815"/>
    <w:rsid w:val="7D0A5F6A"/>
    <w:rsid w:val="7DB3215D"/>
    <w:rsid w:val="7DD345AE"/>
    <w:rsid w:val="7DF82266"/>
    <w:rsid w:val="7E244E09"/>
    <w:rsid w:val="7E576F8D"/>
    <w:rsid w:val="7EA63A70"/>
    <w:rsid w:val="7EF50D3F"/>
    <w:rsid w:val="7F1C3D32"/>
    <w:rsid w:val="7F3472CE"/>
    <w:rsid w:val="7F9C12DE"/>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style>
  <w:style w:type="paragraph" w:styleId="7">
    <w:name w:val="Body Text Indent"/>
    <w:basedOn w:val="1"/>
    <w:next w:val="8"/>
    <w:qFormat/>
    <w:uiPriority w:val="0"/>
    <w:pPr>
      <w:ind w:firstLine="630"/>
    </w:pPr>
    <w:rPr>
      <w:sz w:val="32"/>
      <w:szCs w:val="20"/>
    </w:rPr>
  </w:style>
  <w:style w:type="paragraph" w:styleId="8">
    <w:name w:val="Body Text Indent 2"/>
    <w:basedOn w:val="1"/>
    <w:qFormat/>
    <w:uiPriority w:val="0"/>
    <w:pPr>
      <w:spacing w:after="120" w:line="480" w:lineRule="auto"/>
      <w:ind w:left="200" w:leftChars="2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index 1"/>
    <w:basedOn w:val="1"/>
    <w:next w:val="1"/>
    <w:qFormat/>
    <w:uiPriority w:val="0"/>
    <w:pPr>
      <w:tabs>
        <w:tab w:val="left" w:pos="0"/>
      </w:tabs>
    </w:pPr>
    <w:rPr>
      <w:rFonts w:eastAsia="仿宋"/>
    </w:rPr>
  </w:style>
  <w:style w:type="paragraph" w:styleId="12">
    <w:name w:val="Body Text First Indent"/>
    <w:basedOn w:val="6"/>
    <w:qFormat/>
    <w:uiPriority w:val="0"/>
    <w:pPr>
      <w:ind w:firstLine="420" w:firstLineChars="100"/>
    </w:pPr>
    <w:rPr>
      <w:color w:val="FF0000"/>
      <w:kern w:val="2"/>
    </w:rPr>
  </w:style>
  <w:style w:type="paragraph" w:styleId="13">
    <w:name w:val="Body Text First Indent 2"/>
    <w:basedOn w:val="7"/>
    <w:next w:val="1"/>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paragraph" w:styleId="19">
    <w:name w:val="List Paragraph"/>
    <w:basedOn w:val="1"/>
    <w:qFormat/>
    <w:uiPriority w:val="99"/>
    <w:pPr>
      <w:ind w:firstLine="420" w:firstLineChars="200"/>
    </w:pPr>
  </w:style>
  <w:style w:type="paragraph" w:customStyle="1" w:styleId="20">
    <w:name w:val="正文首行缩进两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
    <w:name w:val="标题 1 Char"/>
    <w:link w:val="2"/>
    <w:qFormat/>
    <w:uiPriority w:val="0"/>
    <w:rPr>
      <w:b/>
      <w:bCs/>
      <w:kern w:val="44"/>
      <w:sz w:val="44"/>
      <w:szCs w:val="44"/>
    </w:rPr>
  </w:style>
  <w:style w:type="paragraph" w:styleId="23">
    <w:name w:val="No Spacing"/>
    <w:qFormat/>
    <w:uiPriority w:val="1"/>
    <w:pPr>
      <w:adjustRightInd w:val="0"/>
      <w:snapToGrid w:val="0"/>
    </w:pPr>
    <w:rPr>
      <w:rFonts w:ascii="Tahoma" w:hAnsi="Tahoma" w:eastAsia="宋体" w:cs="Times New Roman"/>
      <w:sz w:val="22"/>
      <w:szCs w:val="22"/>
      <w:lang w:val="en-US" w:eastAsia="zh-CN" w:bidi="ar-SA"/>
    </w:rPr>
  </w:style>
  <w:style w:type="paragraph" w:customStyle="1" w:styleId="24">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2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Words>
  <Characters>1309</Characters>
  <Lines>10</Lines>
  <Paragraphs>3</Paragraphs>
  <TotalTime>2</TotalTime>
  <ScaleCrop>false</ScaleCrop>
  <LinksUpToDate>false</LinksUpToDate>
  <CharactersWithSpaces>1535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2023-01-27T13:16:00Z</dcterms:created>
  <dc:creator>Lenovo</dc:creator>
  <cp:lastModifiedBy>Yj峰</cp:lastModifiedBy>
  <dcterms:modified xsi:type="dcterms:W3CDTF">2024-07-22T05:40:02Z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8C36AEADD82541E19DB9CF1EE90A1A00_13</vt:lpwstr>
  </property>
</Properties>
</file>